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75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>
        <w:rPr>
          <w:rFonts w:ascii="Calibri" w:hAnsi="Calibri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«Зоотехния»</w:t>
      </w:r>
    </w:p>
    <w:p w14:paraId="6C0E2C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>
        <w:rPr>
          <w:rFonts w:eastAsia="Times New Roman" w:cs="Times New Roman"/>
          <w:color w:val="000000"/>
          <w:sz w:val="36"/>
          <w:szCs w:val="36"/>
        </w:rPr>
        <w:t xml:space="preserve">Регионального этапа Чемпионата </w:t>
      </w:r>
      <w:r>
        <w:rPr>
          <w:rFonts w:eastAsia="Times New Roman" w:cs="Times New Roman"/>
          <w:color w:val="000000"/>
          <w:sz w:val="36"/>
          <w:szCs w:val="36"/>
        </w:rPr>
        <w:br w:type="textWrapping"/>
      </w:r>
      <w:r>
        <w:rPr>
          <w:rFonts w:eastAsia="Times New Roman" w:cs="Times New Roman"/>
          <w:color w:val="000000"/>
          <w:sz w:val="36"/>
          <w:szCs w:val="36"/>
        </w:rPr>
        <w:t xml:space="preserve">профессиональному мастерству «Профессионалы» </w:t>
      </w:r>
    </w:p>
    <w:p w14:paraId="265DF53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hint="default" w:eastAsia="Times New Roman" w:cs="Times New Roman"/>
          <w:color w:val="000000"/>
          <w:sz w:val="36"/>
          <w:szCs w:val="36"/>
          <w:u w:val="single"/>
          <w:lang w:val="ru-RU"/>
        </w:rPr>
      </w:pPr>
      <w:r>
        <w:rPr>
          <w:rFonts w:eastAsia="Times New Roman" w:cs="Times New Roman"/>
          <w:color w:val="000000"/>
          <w:sz w:val="36"/>
          <w:szCs w:val="36"/>
          <w:u w:val="single"/>
          <w:lang w:val="ru-RU"/>
        </w:rPr>
        <w:t>Красноярский</w:t>
      </w:r>
      <w:r>
        <w:rPr>
          <w:rFonts w:hint="default" w:eastAsia="Times New Roman" w:cs="Times New Roman"/>
          <w:color w:val="000000"/>
          <w:sz w:val="36"/>
          <w:szCs w:val="36"/>
          <w:u w:val="single"/>
          <w:lang w:val="ru-RU"/>
        </w:rPr>
        <w:t xml:space="preserve"> край</w:t>
      </w:r>
      <w:bookmarkStart w:id="8" w:name="_GoBack"/>
      <w:bookmarkEnd w:id="8"/>
    </w:p>
    <w:p w14:paraId="48062B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2FB42CA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451D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136D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673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75AC5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05883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EA7FCE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AC6466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F1C70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703A3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9E4E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D295A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8A77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91BF7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10193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47A41A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34BFB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FAB9D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CB14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AE381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5D64B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90B28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C1E19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2026 г.</w:t>
      </w:r>
    </w:p>
    <w:p w14:paraId="32C368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8E17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F2A56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645B4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B326AC8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Content>
        <w:p w14:paraId="48374B21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1. Область применения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"_heading=h.30j0zll" \o "#_heading=h.30j0zll"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0C4A0DF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2. Нормативные ссылки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"_heading=h.1fob9te" \o "#_heading=h.1fob9te"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1006F3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3. Общие требования охраны труда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"_heading=h.2et92p0" \o "#_heading=h.2et92p0"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3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75AEF0B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4. Требования охраны труда перед началом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"_heading=h.tyjcwt" \o "#_heading=h.tyjcwt"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6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53563A42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5. Требования охраны труда во время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"_heading=h.3dy6vkm" \o "#_heading=h.3dy6vkm"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7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05C76D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6. Требования охраны труда в аварийных ситуациях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"_heading=h.1t3h5sf" \o "#_heading=h.1t3h5sf"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9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</w:p>
        <w:p w14:paraId="2EC06515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t>7. Требования охраны труда по окончании работы</w:t>
          </w:r>
          <w:r>
            <w:rPr>
              <w:rFonts w:eastAsia="Times New Roman" w:cs="Times New Roman"/>
              <w:color w:val="0000FF"/>
              <w:sz w:val="28"/>
              <w:szCs w:val="28"/>
              <w:u w:val="single"/>
            </w:rPr>
            <w:fldChar w:fldCharType="end"/>
          </w:r>
          <w:r>
            <w:fldChar w:fldCharType="begin"/>
          </w:r>
          <w:r>
            <w:instrText xml:space="preserve"> HYPERLINK \l "_heading=h.4d34og8" \o "#_heading=h.4d34og8" </w:instrText>
          </w:r>
          <w:r>
            <w:fldChar w:fldCharType="separate"/>
          </w:r>
          <w:r>
            <w:rPr>
              <w:rFonts w:eastAsia="Times New Roman" w:cs="Times New Roman"/>
              <w:color w:val="000000"/>
              <w:sz w:val="28"/>
              <w:szCs w:val="28"/>
            </w:rPr>
            <w:tab/>
          </w:r>
          <w:r>
            <w:rPr>
              <w:rFonts w:eastAsia="Times New Roman" w:cs="Times New Roman"/>
              <w:color w:val="000000"/>
              <w:sz w:val="28"/>
              <w:szCs w:val="28"/>
            </w:rPr>
            <w:t>10</w:t>
          </w:r>
          <w:r>
            <w:rPr>
              <w:rFonts w:eastAsia="Times New Roman" w:cs="Times New Roman"/>
              <w:color w:val="000000"/>
              <w:sz w:val="28"/>
              <w:szCs w:val="28"/>
            </w:rPr>
            <w:fldChar w:fldCharType="end"/>
          </w:r>
          <w:r>
            <w:fldChar w:fldCharType="end"/>
          </w:r>
        </w:p>
      </w:sdtContent>
    </w:sdt>
    <w:p w14:paraId="25F2B1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rPr>
          <w:rFonts w:eastAsia="Times New Roman" w:cs="Times New Roman"/>
          <w:color w:val="000000"/>
        </w:rPr>
      </w:pPr>
    </w:p>
    <w:p w14:paraId="6A857B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1AB8FF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DBF12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630112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2D0F45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DEA70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ECD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A6A25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653D5E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E58413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ACB85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0CD2E5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11C21C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ED6CC9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173B5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7F17A6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957C51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31C1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ADC0E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72AE5D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53C187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427C3F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</w:rPr>
      </w:pPr>
    </w:p>
    <w:p w14:paraId="33920F20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rPr/>
        <w:br w:type="page" w:clear="all"/>
      </w:r>
    </w:p>
    <w:p w14:paraId="055B18EB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t>1. Область применения</w:t>
      </w:r>
    </w:p>
    <w:p w14:paraId="12D79E2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Регионального этапа Чемпионата по профессиональному мастерству «Профессионалы» в 2026 г. (далее Чемпионата).</w:t>
      </w:r>
    </w:p>
    <w:p w14:paraId="74DA18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Регионального Чемпионата по профессиональному мастерству «Профессионалы» в 2026 г. компетенции «Зоотехния». </w:t>
      </w:r>
    </w:p>
    <w:p w14:paraId="6DF08F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0B03537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 Приказ Минтруда России от 29.10.2021 №772н (с изм. от 17.03.2022)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</w:p>
    <w:p w14:paraId="07FDB09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 Приказ Минтруда России от 27.10.2020 №746н «Об утверждении правил по охране труда в сельском хозяйстве».</w:t>
      </w:r>
    </w:p>
    <w:p w14:paraId="3613F6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«Зоотехния»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зоотехник или смежной профессии (специальности),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185374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54AD8A0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2095AE2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2945CB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3.3.3. Соблюдать требования охраны труда.</w:t>
      </w:r>
    </w:p>
    <w:p w14:paraId="759171F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636480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0103D7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1) движущиеся машины и механизмы, подвижные части технологического оборудования;</w:t>
      </w:r>
    </w:p>
    <w:p w14:paraId="2DF2BE6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2) падающие предметы (элементы оборудования, конструкций) и инструмент;</w:t>
      </w:r>
    </w:p>
    <w:p w14:paraId="4BB765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3) острые кромки, заусенцы, шероховатости на инструментах и оборудовании;</w:t>
      </w:r>
    </w:p>
    <w:p w14:paraId="55B7DC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4) повышенные и пониженные температуры поверхностей оборудования, коммуникаций;</w:t>
      </w:r>
    </w:p>
    <w:p w14:paraId="09813F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5) повышенные и пониженные температуры воздуха рабочей зоны;</w:t>
      </w:r>
    </w:p>
    <w:p w14:paraId="672AC08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6) повышенный уровень шума и вибрации на рабочих местах;</w:t>
      </w:r>
    </w:p>
    <w:p w14:paraId="6E285E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7) повышенная влажность и скорость движения воздуха;</w:t>
      </w:r>
    </w:p>
    <w:p w14:paraId="2A5AD4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8) токсичные и раздражающие химические и биологические вещества, в том числе дезинфицирующие и лекарственные средства;</w:t>
      </w:r>
    </w:p>
    <w:p w14:paraId="445BA3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9) физические динамические перегрузки в связи поднимаемыми и перемещаемыми вручную грузами, статическая нагрузка;</w:t>
      </w:r>
    </w:p>
    <w:p w14:paraId="0A9BFF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10) сельскохозяйственные животные, птица и продукты их жизнедеятельности (опасность травмирования, аллергические реакции);</w:t>
      </w:r>
    </w:p>
    <w:p w14:paraId="1D9A2CF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11) нервно-психические перегрузки, монотонности труда;</w:t>
      </w:r>
    </w:p>
    <w:p w14:paraId="5E3F42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12) поражение электрическим током при повреждениях (нарушениях) изоляции электроустановок и ручного электрифицированного инструмента.</w:t>
      </w:r>
    </w:p>
    <w:p w14:paraId="5B8138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находиться на площадке в спецодежде, спецобуви и применять средства индивидуальной защиты, необходимые при выполнении соответствующего конкурсного задания:</w:t>
      </w:r>
    </w:p>
    <w:p w14:paraId="5ADAC6C4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спецобувь;</w:t>
      </w:r>
    </w:p>
    <w:p w14:paraId="4C9EDFAA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спецодежда;</w:t>
      </w:r>
    </w:p>
    <w:p w14:paraId="002AFBE2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лабораторный (медицинский) халат с длинным рукавом;</w:t>
      </w:r>
    </w:p>
    <w:p w14:paraId="5290F2F2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костюм одноразовый «Каспер»;</w:t>
      </w:r>
    </w:p>
    <w:p w14:paraId="0C0DBD36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маска индивидуальная или респиратор;</w:t>
      </w:r>
    </w:p>
    <w:p w14:paraId="06206543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бахилы одноразовые;</w:t>
      </w:r>
    </w:p>
    <w:p w14:paraId="689F108D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медицинский чепчик (колпак);</w:t>
      </w:r>
    </w:p>
    <w:p w14:paraId="394AD5B4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перчатки латексные нестерильные;</w:t>
      </w:r>
    </w:p>
    <w:p w14:paraId="341B995E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фартук акушерский прорезиненный с нагрудником;</w:t>
      </w:r>
    </w:p>
    <w:p w14:paraId="2B5FA1EF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перчатка акушерская ветеринарная;</w:t>
      </w:r>
    </w:p>
    <w:p w14:paraId="06F52420">
      <w:pPr>
        <w:pStyle w:val="204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left="993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перчатки хлопчатобумажные.</w:t>
      </w:r>
    </w:p>
    <w:p w14:paraId="0750275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2901EC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49CF583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327706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1B3B67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0F1802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4027DA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В день Д-1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</w:p>
    <w:p w14:paraId="53F8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специальную одежду, обувь и др. средства индивидуальной защиты. Надеть необходимые средства защиты для выполнения подготовки рабочих мест, инструмента и оборудования.</w:t>
      </w:r>
    </w:p>
    <w:p w14:paraId="79DEA0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6CB39C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Подготовить рабочее место:</w:t>
      </w:r>
    </w:p>
    <w:p w14:paraId="41892AFB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проверить правильность расстановки мебели, в том числе лабораторной, в соответствии с планом застройки; </w:t>
      </w:r>
    </w:p>
    <w:p w14:paraId="4642B8B9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наличие и размещение оборудования и инструмента на рабочем месте согласно плану застройки и в соответствии с требованиями охраны труда и техники безопасности;</w:t>
      </w:r>
    </w:p>
    <w:p w14:paraId="08B56D5F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надежность фиксации животных в стойлах.</w:t>
      </w:r>
    </w:p>
    <w:p w14:paraId="333199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Подготовить инструмент и оборудование, разрешенное к самостоятельной работе.</w:t>
      </w:r>
    </w:p>
    <w:p w14:paraId="66AEEF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технический администратор площадки, участники могут принимать посильное участие в подготовке под непосредственным руководством и в присутствии технического администратора площадки.</w:t>
      </w:r>
    </w:p>
    <w:p w14:paraId="602520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0B5D26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Надеть специальную одежду: медицинский халат или одноразовый защитный костюм, колпак, бахилы, подготовить перчатки, индивидуальную маску в зависимости от выполняемого конкурсного задания.</w:t>
      </w:r>
    </w:p>
    <w:p w14:paraId="0F9E69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Ежедневно, перед началом выполнения конкурсного задания, в процессе подготовки рабочего места:</w:t>
      </w:r>
    </w:p>
    <w:p w14:paraId="4B3CEDF3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7B8162F5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убедиться в достаточности освещенности;</w:t>
      </w:r>
    </w:p>
    <w:p w14:paraId="2DBE4F7C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14:paraId="78FC12E6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техническому администратору площадки для устранения неисправностей в целях исключения неудобных поз и длительных напряжений тела.</w:t>
      </w:r>
    </w:p>
    <w:p w14:paraId="796DED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должны приступать к работе при любых нарушениях требований безопасности.</w:t>
      </w:r>
    </w:p>
    <w:p w14:paraId="25FA26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администратору площадки и до устранения неполадок к конкурсному заданию не приступать.</w:t>
      </w:r>
    </w:p>
    <w:p w14:paraId="089220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14:paraId="68F8AA86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5. Требования охраны труда во время выполнения работ</w:t>
      </w:r>
    </w:p>
    <w:p w14:paraId="26B2D1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352CB6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5.2. При выполнении конкурсных заданий и уборке рабочих мест:</w:t>
      </w:r>
    </w:p>
    <w:p w14:paraId="21F7393D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245BA6DD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соблюдать настоящую инструкцию;</w:t>
      </w:r>
    </w:p>
    <w:p w14:paraId="6B1D2D9F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596C1596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поддерживать порядок и чистоту на рабочем месте;</w:t>
      </w:r>
    </w:p>
    <w:p w14:paraId="2284F9D4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14:paraId="627107CA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выполнять конкурсные задания только исправным инструментом;</w:t>
      </w:r>
    </w:p>
    <w:p w14:paraId="5C200608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выбирать привязь так, чтобы она была удобной для обслуживания и достаточно свободной, чтобы не стеснять движений и не затягивать шею сельскохозяйственного животного, когда оно принимает горизонтальное положение;</w:t>
      </w:r>
    </w:p>
    <w:p w14:paraId="2544BF0E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sz w:val="28"/>
          <w:szCs w:val="28"/>
        </w:rPr>
      </w:pPr>
      <w:r>
        <w:rPr>
          <w:sz w:val="28"/>
          <w:szCs w:val="28"/>
        </w:rPr>
        <w:t>подходить к животным аккуратно, так, чтобы животное видело приближающегося человека;</w:t>
      </w:r>
    </w:p>
    <w:p w14:paraId="59623A6D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использовать необходимые способы фиксации животных для их обездвиживания, усмирения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6CB694A7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 </w:t>
      </w:r>
      <w:r>
        <w:rPr>
          <w:sz w:val="28"/>
          <w:szCs w:val="28"/>
        </w:rPr>
        <w:t>необходимости</w:t>
      </w:r>
      <w:r>
        <w:rPr>
          <w:rFonts w:eastAsia="Times New Roman" w:cs="Times New Roman"/>
          <w:color w:val="000000"/>
          <w:sz w:val="28"/>
          <w:szCs w:val="28"/>
        </w:rPr>
        <w:t xml:space="preserve"> прибегать к помощи волонтеров для фиксации животных;</w:t>
      </w:r>
    </w:p>
    <w:p w14:paraId="25DD7AC5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работе с белковыми, минеральными, лекарственными добавками, а также при работе в условиях запыленности рабочей зоны необходимо использовать средства индивидуальной защиты органов дыхания, зрения, кожных покровов;</w:t>
      </w:r>
    </w:p>
    <w:p w14:paraId="16DD9B90">
      <w:pPr>
        <w:numPr>
          <w:ilvl w:val="0"/>
          <w:numId w:val="2"/>
        </w:numPr>
        <w:spacing w:line="360" w:lineRule="auto"/>
        <w:ind w:left="426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использовании дезинфицирующих растворов, химических препаратов, реагентов и ядохимикатов необходимо соблюдать требования, изложенные в инструкциях изготовителей.</w:t>
      </w:r>
    </w:p>
    <w:p w14:paraId="0F5AD18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5.3. При неисправности инструмента и оборудования – прекратить выполнение конкурсного задания и сообщить об этом техническому администратору площадки.</w:t>
      </w:r>
    </w:p>
    <w:p w14:paraId="2A2550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6" w:name="_heading=h.1t3h5sf"/>
      <w:bookmarkEnd w:id="6"/>
    </w:p>
    <w:p w14:paraId="749324D9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ascii="Cambria" w:hAnsi="Cambria" w:eastAsia="Cambria" w:cs="Cambria"/>
          <w:b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>6. Требования охраны труда в аварийных ситуациях</w:t>
      </w:r>
    </w:p>
    <w:p w14:paraId="4BF99C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41F21A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7FE0F7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администратора площадки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08D5E5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7A682E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747159E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 В случае возникновения пожара:</w:t>
      </w:r>
    </w:p>
    <w:p w14:paraId="3477A1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6.4.1. Оповестить всех участников чемпионата,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6.4.2. Принять меры к вызову на место пожара главного эксперта или других должностных лиц.</w:t>
      </w:r>
    </w:p>
    <w:p w14:paraId="71A871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0820B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В случае обнаружения отсутствия животных в стойлах, загонах, клетках необходимо сообщить об этом техническому администратору площадки. При обнаружении животных, свободно перемещающихся по территории помещений и площадок, нужно оповестить об этом технического администратора площадки.</w:t>
      </w:r>
    </w:p>
    <w:p w14:paraId="662042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1408731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7.1.1. Привести в порядок рабочее место. </w:t>
      </w:r>
    </w:p>
    <w:p w14:paraId="23346C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7.1.2. Убрать средства индивидуальной защиты в отведенное для хранения место.</w:t>
      </w:r>
    </w:p>
    <w:p w14:paraId="2D41FC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7.1.3. Отключить инструмент и оборудование от сети.</w:t>
      </w:r>
    </w:p>
    <w:p w14:paraId="576EA8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7.1.4. Инструмент убрать в специально предназначенное для хранения место.</w:t>
      </w:r>
    </w:p>
    <w:p w14:paraId="4B39AE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sectPr>
      <w:footerReference r:id="rId6" w:type="first"/>
      <w:footerReference r:id="rId5" w:type="default"/>
      <w:pgSz w:w="11906" w:h="16838"/>
      <w:pgMar w:top="851" w:right="567" w:bottom="851" w:left="1418" w:header="708" w:footer="708" w:gutter="0"/>
      <w:pgNumType w:start="1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2982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>6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2824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D62D9"/>
    <w:multiLevelType w:val="multilevel"/>
    <w:tmpl w:val="3FCD62D9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55350B7F"/>
    <w:multiLevelType w:val="multilevel"/>
    <w:tmpl w:val="55350B7F"/>
    <w:lvl w:ilvl="0" w:tentative="0">
      <w:start w:val="1"/>
      <w:numFmt w:val="bullet"/>
      <w:lvlText w:val="-"/>
      <w:lvlJc w:val="left"/>
      <w:pPr>
        <w:ind w:left="1429" w:hanging="360"/>
      </w:pPr>
      <w:rPr>
        <w:rFonts w:hint="default" w:ascii="Bookman Old Style" w:hAnsi="Bookman Old Style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63F8A"/>
    <w:rsid w:val="00195C80"/>
    <w:rsid w:val="001A206B"/>
    <w:rsid w:val="00220044"/>
    <w:rsid w:val="00244F7A"/>
    <w:rsid w:val="00325995"/>
    <w:rsid w:val="00327E79"/>
    <w:rsid w:val="00337DF7"/>
    <w:rsid w:val="00366638"/>
    <w:rsid w:val="003A27DA"/>
    <w:rsid w:val="004963AD"/>
    <w:rsid w:val="00532329"/>
    <w:rsid w:val="00584FB3"/>
    <w:rsid w:val="006D6ADD"/>
    <w:rsid w:val="00737EFD"/>
    <w:rsid w:val="0078006F"/>
    <w:rsid w:val="007A60F5"/>
    <w:rsid w:val="007A7091"/>
    <w:rsid w:val="00812CBD"/>
    <w:rsid w:val="00822D52"/>
    <w:rsid w:val="00860173"/>
    <w:rsid w:val="008C1EFC"/>
    <w:rsid w:val="009269AB"/>
    <w:rsid w:val="009343D9"/>
    <w:rsid w:val="00940A53"/>
    <w:rsid w:val="0099677A"/>
    <w:rsid w:val="009C0F64"/>
    <w:rsid w:val="00A45F7B"/>
    <w:rsid w:val="00A7162A"/>
    <w:rsid w:val="00A8114D"/>
    <w:rsid w:val="00AC77D3"/>
    <w:rsid w:val="00B366B4"/>
    <w:rsid w:val="00B4333B"/>
    <w:rsid w:val="00BB2C1E"/>
    <w:rsid w:val="00BC74B4"/>
    <w:rsid w:val="00C00FE0"/>
    <w:rsid w:val="00C567B7"/>
    <w:rsid w:val="00CB5BCC"/>
    <w:rsid w:val="00DE1197"/>
    <w:rsid w:val="00E135D5"/>
    <w:rsid w:val="00EB302A"/>
    <w:rsid w:val="00EC57F2"/>
    <w:rsid w:val="00F23AB8"/>
    <w:rsid w:val="00F66017"/>
    <w:rsid w:val="3C5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57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8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59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60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6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6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position w:val="-1"/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character" w:styleId="16">
    <w:name w:val="Hyperlink"/>
    <w:qFormat/>
    <w:uiPriority w:val="99"/>
    <w:rPr>
      <w:color w:val="0000FF"/>
      <w:position w:val="-1"/>
      <w:u w:val="single"/>
      <w:vertAlign w:val="baseline"/>
    </w:rPr>
  </w:style>
  <w:style w:type="paragraph" w:styleId="17">
    <w:name w:val="Balloon Text"/>
    <w:basedOn w:val="1"/>
    <w:hidden/>
    <w:qFormat/>
    <w:uiPriority w:val="0"/>
    <w:rPr>
      <w:rFonts w:ascii="Tahoma" w:hAnsi="Tahoma"/>
      <w:sz w:val="16"/>
      <w:szCs w:val="16"/>
    </w:rPr>
  </w:style>
  <w:style w:type="paragraph" w:styleId="18">
    <w:name w:val="endnote text"/>
    <w:basedOn w:val="1"/>
    <w:link w:val="201"/>
    <w:semiHidden/>
    <w:unhideWhenUsed/>
    <w:uiPriority w:val="99"/>
    <w:pPr>
      <w:spacing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2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216"/>
    <w:semiHidden/>
    <w:unhideWhenUsed/>
    <w:uiPriority w:val="99"/>
    <w:rPr>
      <w:b/>
      <w:bCs/>
    </w:rPr>
  </w:style>
  <w:style w:type="paragraph" w:styleId="22">
    <w:name w:val="footnote text"/>
    <w:basedOn w:val="1"/>
    <w:link w:val="200"/>
    <w:qFormat/>
    <w:uiPriority w:val="0"/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57"/>
      <w:ind w:left="1984"/>
    </w:pPr>
  </w:style>
  <w:style w:type="paragraph" w:styleId="24">
    <w:name w:val="header"/>
    <w:basedOn w:val="1"/>
    <w:link w:val="72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25">
    <w:name w:val="toc 9"/>
    <w:basedOn w:val="1"/>
    <w:next w:val="1"/>
    <w:unhideWhenUsed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/>
    </w:pPr>
  </w:style>
  <w:style w:type="paragraph" w:styleId="27">
    <w:name w:val="toc 1"/>
    <w:basedOn w:val="1"/>
    <w:next w:val="1"/>
    <w:hidden/>
    <w:qFormat/>
    <w:uiPriority w:val="39"/>
  </w:style>
  <w:style w:type="paragraph" w:styleId="28">
    <w:name w:val="toc 6"/>
    <w:basedOn w:val="1"/>
    <w:next w:val="1"/>
    <w:unhideWhenUsed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uiPriority w:val="99"/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hidden/>
    <w:qFormat/>
    <w:uiPriority w:val="39"/>
    <w:pPr>
      <w:ind w:left="24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/>
    </w:pPr>
  </w:style>
  <w:style w:type="paragraph" w:styleId="34">
    <w:name w:val="Title"/>
    <w:basedOn w:val="1"/>
    <w:next w:val="1"/>
    <w:link w:val="66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5">
    <w:name w:val="footer"/>
    <w:basedOn w:val="1"/>
    <w:link w:val="74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36">
    <w:name w:val="Normal (Web)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styleId="37">
    <w:name w:val="Subtitle"/>
    <w:basedOn w:val="1"/>
    <w:next w:val="1"/>
    <w:link w:val="67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8">
    <w:name w:val="Table Grid"/>
    <w:basedOn w:val="12"/>
    <w:qFormat/>
    <w:uiPriority w:val="0"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11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Title Char"/>
    <w:basedOn w:val="11"/>
    <w:uiPriority w:val="10"/>
    <w:rPr>
      <w:sz w:val="48"/>
      <w:szCs w:val="48"/>
    </w:rPr>
  </w:style>
  <w:style w:type="character" w:customStyle="1" w:styleId="49">
    <w:name w:val="Subtitle Char"/>
    <w:basedOn w:val="11"/>
    <w:uiPriority w:val="11"/>
    <w:rPr>
      <w:sz w:val="24"/>
      <w:szCs w:val="24"/>
    </w:rPr>
  </w:style>
  <w:style w:type="character" w:customStyle="1" w:styleId="50">
    <w:name w:val="Quote Char"/>
    <w:uiPriority w:val="29"/>
    <w:rPr>
      <w:i/>
    </w:rPr>
  </w:style>
  <w:style w:type="character" w:customStyle="1" w:styleId="51">
    <w:name w:val="Intense Quote Char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Caption Char"/>
    <w:uiPriority w:val="99"/>
  </w:style>
  <w:style w:type="character" w:customStyle="1" w:styleId="54">
    <w:name w:val="Footnote Text Char"/>
    <w:uiPriority w:val="99"/>
    <w:rPr>
      <w:sz w:val="18"/>
    </w:rPr>
  </w:style>
  <w:style w:type="character" w:customStyle="1" w:styleId="55">
    <w:name w:val="Endnote Text Char"/>
    <w:uiPriority w:val="99"/>
    <w:rPr>
      <w:sz w:val="20"/>
    </w:rPr>
  </w:style>
  <w:style w:type="character" w:customStyle="1" w:styleId="56">
    <w:name w:val="Заголовок 1 Знак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7">
    <w:name w:val="Заголовок 2 Знак1"/>
    <w:link w:val="3"/>
    <w:uiPriority w:val="9"/>
    <w:rPr>
      <w:rFonts w:ascii="Arial" w:hAnsi="Arial" w:eastAsia="Arial" w:cs="Arial"/>
      <w:sz w:val="34"/>
    </w:rPr>
  </w:style>
  <w:style w:type="character" w:customStyle="1" w:styleId="58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9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0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1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2">
    <w:name w:val="Заголовок 7 Знак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3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4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5">
    <w:name w:val="No Spacing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character" w:customStyle="1" w:styleId="66">
    <w:name w:val="Заголовок Знак"/>
    <w:link w:val="34"/>
    <w:uiPriority w:val="10"/>
    <w:rPr>
      <w:sz w:val="48"/>
      <w:szCs w:val="48"/>
    </w:rPr>
  </w:style>
  <w:style w:type="character" w:customStyle="1" w:styleId="67">
    <w:name w:val="Подзаголовок Знак"/>
    <w:link w:val="37"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Цитата 2 Знак"/>
    <w:link w:val="68"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Выделенная цитата Знак"/>
    <w:link w:val="70"/>
    <w:uiPriority w:val="30"/>
    <w:rPr>
      <w:i/>
    </w:rPr>
  </w:style>
  <w:style w:type="character" w:customStyle="1" w:styleId="72">
    <w:name w:val="Верхний колонтитул Знак1"/>
    <w:link w:val="24"/>
    <w:uiPriority w:val="99"/>
  </w:style>
  <w:style w:type="character" w:customStyle="1" w:styleId="73">
    <w:name w:val="Footer Char"/>
    <w:uiPriority w:val="99"/>
  </w:style>
  <w:style w:type="character" w:customStyle="1" w:styleId="74">
    <w:name w:val="Нижний колонтитул Знак1"/>
    <w:link w:val="35"/>
    <w:uiPriority w:val="99"/>
  </w:style>
  <w:style w:type="table" w:customStyle="1" w:styleId="75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6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2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Plain Table 4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Plain Table 5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3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4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5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6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7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8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0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1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2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3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4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5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6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7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8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9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0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1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2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3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4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5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6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7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8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9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10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11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2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3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4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5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6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7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8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9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0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1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2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3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4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5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6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7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8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9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30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9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40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1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2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3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4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5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6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7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8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9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50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51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2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3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4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5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6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7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8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9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60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61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2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3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4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5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6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7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8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3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4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5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8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9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0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1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2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3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4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5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6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7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8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9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0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91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2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3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4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5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6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7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8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9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00">
    <w:name w:val="Текст сноски Знак1"/>
    <w:link w:val="22"/>
    <w:uiPriority w:val="99"/>
    <w:rPr>
      <w:sz w:val="18"/>
    </w:rPr>
  </w:style>
  <w:style w:type="character" w:customStyle="1" w:styleId="201">
    <w:name w:val="Текст концевой сноски Знак"/>
    <w:link w:val="18"/>
    <w:uiPriority w:val="99"/>
    <w:rPr>
      <w:sz w:val="20"/>
    </w:rPr>
  </w:style>
  <w:style w:type="paragraph" w:customStyle="1" w:styleId="202">
    <w:name w:val="TOC Heading"/>
    <w:basedOn w:val="2"/>
    <w:next w:val="1"/>
    <w:hidden/>
    <w:qFormat/>
    <w:uiPriority w:val="0"/>
    <w:pPr>
      <w:outlineLvl w:val="9"/>
    </w:pPr>
    <w:rPr>
      <w:rFonts w:eastAsia="Times New Roman" w:cs="Times New Roman"/>
    </w:rPr>
  </w:style>
  <w:style w:type="table" w:customStyle="1" w:styleId="20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4">
    <w:name w:val="List Paragraph"/>
    <w:basedOn w:val="1"/>
    <w:hidden/>
    <w:qFormat/>
    <w:uiPriority w:val="0"/>
    <w:pPr>
      <w:ind w:left="720"/>
    </w:pPr>
  </w:style>
  <w:style w:type="character" w:customStyle="1" w:styleId="205">
    <w:name w:val="Текст выноски Знак"/>
    <w:qFormat/>
    <w:uiPriority w:val="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206">
    <w:name w:val="otekstj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7">
    <w:name w:val="apple-converted-space"/>
    <w:basedOn w:val="11"/>
    <w:qFormat/>
    <w:uiPriority w:val="0"/>
    <w:rPr>
      <w:position w:val="-1"/>
      <w:vertAlign w:val="baseline"/>
    </w:rPr>
  </w:style>
  <w:style w:type="character" w:customStyle="1" w:styleId="208">
    <w:name w:val="Верх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9">
    <w:name w:val="Ниж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10">
    <w:name w:val="Заголовок 1 Знак"/>
    <w:qFormat/>
    <w:uiPriority w:val="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11">
    <w:name w:val="Заголовок 2 Знак"/>
    <w:qFormat/>
    <w:uiPriority w:val="0"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212">
    <w:name w:val="Сетка таблицы1"/>
    <w:basedOn w:val="12"/>
    <w:qFormat/>
    <w:uiPriority w:val="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3">
    <w:name w:val="Текст сноски Знак"/>
    <w:qFormat/>
    <w:uiPriority w:val="0"/>
    <w:rPr>
      <w:rFonts w:ascii="Times New Roman" w:hAnsi="Times New Roman"/>
      <w:position w:val="-1"/>
      <w:vertAlign w:val="baseline"/>
    </w:rPr>
  </w:style>
  <w:style w:type="table" w:customStyle="1" w:styleId="214">
    <w:name w:val="StGen0"/>
    <w:basedOn w:val="203"/>
    <w:uiPriority w:val="0"/>
    <w:tblPr>
      <w:tblCellMar>
        <w:left w:w="108" w:type="dxa"/>
        <w:right w:w="108" w:type="dxa"/>
      </w:tblCellMar>
    </w:tblPr>
  </w:style>
  <w:style w:type="character" w:customStyle="1" w:styleId="215">
    <w:name w:val="Текст примечания Знак"/>
    <w:basedOn w:val="11"/>
    <w:link w:val="20"/>
    <w:semiHidden/>
    <w:uiPriority w:val="99"/>
    <w:rPr>
      <w:rFonts w:ascii="Times New Roman" w:hAnsi="Times New Roman"/>
      <w:position w:val="-1"/>
      <w:lang w:eastAsia="ru-RU"/>
    </w:rPr>
  </w:style>
  <w:style w:type="character" w:customStyle="1" w:styleId="216">
    <w:name w:val="Тема примечания Знак"/>
    <w:basedOn w:val="215"/>
    <w:link w:val="21"/>
    <w:semiHidden/>
    <w:uiPriority w:val="99"/>
    <w:rPr>
      <w:rFonts w:ascii="Times New Roman" w:hAnsi="Times New Roman"/>
      <w:b/>
      <w:bCs/>
      <w:position w:val="-1"/>
      <w:lang w:eastAsia="ru-RU"/>
    </w:rPr>
  </w:style>
  <w:style w:type="character" w:customStyle="1" w:styleId="217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2055</Words>
  <Characters>11718</Characters>
  <Lines>97</Lines>
  <Paragraphs>27</Paragraphs>
  <TotalTime>89</TotalTime>
  <ScaleCrop>false</ScaleCrop>
  <LinksUpToDate>false</LinksUpToDate>
  <CharactersWithSpaces>13746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2023-10-10T08:16:00Z</dcterms:created>
  <dc:creator>Наталья Петровна Овчинникова</dc:creator>
  <cp:lastModifiedBy>WPS_1763696064</cp:lastModifiedBy>
  <dcterms:modified xsi:type="dcterms:W3CDTF">2025-12-09T09:42:54Z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6FB71E332E5F4B0CBAF16EBD2DA27CCF_12</vt:lpwstr>
  </property>
</Properties>
</file>