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92"/>
        <w:tblW w:w="9639" w:type="dxa"/>
        <w:tblBorders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insideV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>
        <w:trPr/>
        <w:tc>
          <w:tcPr>
            <w:tcW w:w="4962" w:type="dxa"/>
            <w:textDirection w:val="lrTb"/>
            <w:noWrap w:val="false"/>
          </w:tcPr>
          <w:p>
            <w:pPr>
              <w:pStyle w:val="690"/>
              <w:rPr>
                <w:sz w:val="30"/>
              </w:rPr>
            </w:pPr>
            <w:r>
              <w:rPr>
                <w:b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304380" cy="1286510"/>
                      <wp:effectExtent l="0" t="0" r="0" b="8890"/>
                      <wp:docPr id="1" name="Рисунок 1" hidden="false"/>
                      <wp:cNvGraphicFramePr>
                        <a:graphicFrameLocks xmlns:a="http://schemas.openxmlformats.org/drawingml/2006/main" noChangeAspect="true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441881" cy="13400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260.2pt;height:101.3pt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ind w:left="290"/>
              <w:jc w:val="center"/>
              <w:spacing w:lineRule="auto" w:line="360"/>
              <w:rPr>
                <w:sz w:val="30"/>
              </w:rPr>
            </w:pPr>
            <w:r>
              <w:rPr>
                <w:sz w:val="30"/>
              </w:rPr>
            </w:r>
            <w:r/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ОПИСАНИЕ КОМПЕТЕНЦИИ</w:t>
      </w:r>
      <w:r/>
    </w:p>
    <w:p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«</w:t>
      </w:r>
      <w:r>
        <w:rPr>
          <w:rFonts w:ascii="Times New Roman" w:hAnsi="Times New Roman" w:cs="Times New Roman"/>
          <w:sz w:val="72"/>
          <w:szCs w:val="72"/>
        </w:rPr>
        <w:t xml:space="preserve">ЗООТЕХНИЯ</w:t>
      </w:r>
      <w:r>
        <w:rPr>
          <w:rFonts w:ascii="Times New Roman" w:hAnsi="Times New Roman" w:cs="Times New Roman"/>
          <w:sz w:val="72"/>
          <w:szCs w:val="72"/>
        </w:rPr>
        <w:t xml:space="preserve">»</w:t>
      </w:r>
      <w:r/>
    </w:p>
    <w:p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</w:r>
      <w:r/>
    </w:p>
    <w:p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</w:r>
      <w:r/>
    </w:p>
    <w:p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</w:r>
      <w:r/>
    </w:p>
    <w:p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</w:r>
      <w:r/>
    </w:p>
    <w:p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</w:r>
      <w:r/>
    </w:p>
    <w:p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</w:r>
      <w:r/>
    </w:p>
    <w:p>
      <w:pPr>
        <w:jc w:val="center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202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5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г.</w:t>
      </w:r>
      <w:r/>
    </w:p>
    <w:p>
      <w:pPr>
        <w:spacing w:lineRule="auto" w:line="276" w:after="0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</w:rPr>
        <w:t xml:space="preserve">Наименование компетенции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: «Зоотехния»</w:t>
      </w:r>
      <w:r/>
    </w:p>
    <w:p>
      <w:pPr>
        <w:jc w:val="both"/>
        <w:spacing w:lineRule="auto" w:line="276" w:after="0"/>
        <w:rPr>
          <w:rFonts w:ascii="Times New Roman" w:hAnsi="Times New Roman" w:cs="Times New Roman" w:eastAsia="Calibri"/>
          <w:sz w:val="28"/>
          <w:szCs w:val="28"/>
        </w:rPr>
      </w:pPr>
      <w:r>
        <w:rPr>
          <w:rFonts w:ascii="Times New Roman" w:hAnsi="Times New Roman" w:cs="Times New Roman" w:eastAsia="Calibri"/>
          <w:b/>
          <w:bCs/>
          <w:sz w:val="28"/>
          <w:szCs w:val="28"/>
        </w:rPr>
        <w:t xml:space="preserve">Формат участия в соревновании</w:t>
      </w:r>
      <w:r>
        <w:rPr>
          <w:rFonts w:ascii="Times New Roman" w:hAnsi="Times New Roman" w:cs="Times New Roman" w:eastAsia="Calibri"/>
          <w:sz w:val="28"/>
          <w:szCs w:val="28"/>
        </w:rPr>
        <w:t xml:space="preserve">: индивидуальный</w:t>
      </w:r>
      <w:r/>
    </w:p>
    <w:p>
      <w:pPr>
        <w:jc w:val="both"/>
        <w:spacing w:lineRule="auto" w:line="276" w:after="0"/>
        <w:rPr>
          <w:rFonts w:ascii="Times New Roman" w:hAnsi="Times New Roman" w:cs="Times New Roman" w:eastAsia="Calibri"/>
          <w:b/>
          <w:bCs/>
          <w:sz w:val="28"/>
          <w:szCs w:val="28"/>
        </w:rPr>
      </w:pPr>
      <w:r>
        <w:rPr>
          <w:rFonts w:ascii="Times New Roman" w:hAnsi="Times New Roman" w:cs="Times New Roman" w:eastAsia="Calibri"/>
          <w:b/>
          <w:bCs/>
          <w:sz w:val="28"/>
          <w:szCs w:val="28"/>
        </w:rPr>
      </w:r>
      <w:r/>
    </w:p>
    <w:p>
      <w:pPr>
        <w:jc w:val="both"/>
        <w:spacing w:lineRule="auto" w:line="276" w:after="0"/>
        <w:rPr>
          <w:rFonts w:ascii="Times New Roman" w:hAnsi="Times New Roman" w:cs="Times New Roman" w:eastAsia="Calibri"/>
          <w:sz w:val="28"/>
          <w:szCs w:val="28"/>
        </w:rPr>
      </w:pPr>
      <w:r>
        <w:rPr>
          <w:rFonts w:ascii="Times New Roman" w:hAnsi="Times New Roman" w:cs="Times New Roman" w:eastAsia="Calibri"/>
          <w:b/>
          <w:bCs/>
          <w:sz w:val="28"/>
          <w:szCs w:val="28"/>
        </w:rPr>
        <w:t xml:space="preserve">Описание компетенции.</w:t>
      </w:r>
      <w:r/>
    </w:p>
    <w:p>
      <w:pPr>
        <w:ind w:firstLine="709"/>
        <w:jc w:val="both"/>
        <w:spacing w:lineRule="auto" w:line="276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В современных условиях санкционного давления на нашу страну одной из стратегических задач является обеспечение продовольственной безопасности государств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а. Важная составляющая на пути решения этой задачи - производство и переработка продукции животноводства, что, в свою очередь, является ключевым видом деятельности специалистов-зоотехников. Зоотехники отвечают за обеспечение оптимальных условий содержания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и кормления сельскохозяйственных животных с целью обеспечения высокой продуктивности животных и получения качественной животноводческой продукции. В крупных агрохолдингах и предприятиях они отвечают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за э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ффективность использования традиционных и новых технологий, соблюдение стандартов и норм. Современный зоотехник в своей деятельности должен применять не только давно известные и проверенные методы работы, но и современные, в том числе цифровые, технологии.</w:t>
      </w:r>
      <w:r/>
    </w:p>
    <w:p>
      <w:pPr>
        <w:ind w:firstLine="709"/>
        <w:jc w:val="both"/>
        <w:spacing w:lineRule="auto" w:line="276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Область профессиональной деятельности выпускников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по специальности СПО 36.02.03 Зоотехния: организация работ по производству продукции животноводства, организация работ по производству продукции пчеловодства, организация работы структурного подразделения предприятия отрасли.</w:t>
      </w:r>
      <w:r/>
    </w:p>
    <w:p>
      <w:pPr>
        <w:ind w:firstLine="709"/>
        <w:jc w:val="both"/>
        <w:spacing w:lineRule="auto" w:line="276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Область профессиональной деятельности выпускников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по специальности СПО 36.02.02 Зоотехния: организация и выполнение работ по содержанию и разведению сельскохозяйственных животных, производству, переработке и реализации продукции животноводства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br/>
        <w:t xml:space="preserve">на сельскохозяйственных предприятиях.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/>
    </w:p>
    <w:p>
      <w:pPr>
        <w:ind w:firstLine="709"/>
        <w:jc w:val="both"/>
        <w:spacing w:lineRule="auto" w:line="276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Объектами профессиональной деятельности выпускников являются:</w:t>
      </w:r>
      <w:r/>
    </w:p>
    <w:p>
      <w:pPr>
        <w:pStyle w:val="684"/>
        <w:numPr>
          <w:ilvl w:val="0"/>
          <w:numId w:val="2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сельскохозяйственные животные, их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физиологическое состояние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условия содержания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метод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ы и методики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разведения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работы по предупреждению заболеваний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/>
    </w:p>
    <w:p>
      <w:pPr>
        <w:pStyle w:val="684"/>
        <w:numPr>
          <w:ilvl w:val="0"/>
          <w:numId w:val="2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корма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для сельскохозяйственных животных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включая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показатели качества и безопасности,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технологии заготовки, хранения и оценки качества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кормов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/>
    </w:p>
    <w:p>
      <w:pPr>
        <w:pStyle w:val="684"/>
        <w:numPr>
          <w:ilvl w:val="0"/>
          <w:numId w:val="2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пчелиные семьи, условия их содержания и разведения;</w:t>
      </w:r>
      <w:r/>
    </w:p>
    <w:p>
      <w:pPr>
        <w:pStyle w:val="684"/>
        <w:numPr>
          <w:ilvl w:val="0"/>
          <w:numId w:val="2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продукция животноводства и пчеловодства, включая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классификацию продукции,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показатели качества,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технологии производства, хранения и первичной переработки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продукции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/>
    </w:p>
    <w:p>
      <w:pPr>
        <w:pStyle w:val="684"/>
        <w:numPr>
          <w:ilvl w:val="0"/>
          <w:numId w:val="2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технологии и технологические процессы в животноводстве и пчеловодстве; </w:t>
      </w:r>
      <w:r/>
    </w:p>
    <w:p>
      <w:pPr>
        <w:pStyle w:val="684"/>
        <w:numPr>
          <w:ilvl w:val="0"/>
          <w:numId w:val="2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средства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производства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животноводстве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и пчеловодстве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включая орудия труда, оборудование, машины и механизмы;</w:t>
      </w:r>
      <w:r/>
    </w:p>
    <w:p>
      <w:pPr>
        <w:pStyle w:val="684"/>
        <w:numPr>
          <w:ilvl w:val="0"/>
          <w:numId w:val="2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процессы организации и управления в животноводстве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и пчеловодстве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/>
    </w:p>
    <w:p>
      <w:pPr>
        <w:pStyle w:val="684"/>
        <w:numPr>
          <w:ilvl w:val="0"/>
          <w:numId w:val="2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первичная документация по результатам выполнения работ в области животноводства и пчеловодства, в том числе в электронном виде;</w:t>
      </w:r>
      <w:r/>
    </w:p>
    <w:p>
      <w:pPr>
        <w:pStyle w:val="684"/>
        <w:numPr>
          <w:ilvl w:val="0"/>
          <w:numId w:val="2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учетно-отчетная документация структурного подразделения, в том числе в электронном виде;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/>
    </w:p>
    <w:p>
      <w:pPr>
        <w:pStyle w:val="684"/>
        <w:numPr>
          <w:ilvl w:val="0"/>
          <w:numId w:val="2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первичные трудовые коллективы.</w:t>
      </w:r>
      <w:r/>
    </w:p>
    <w:p>
      <w:pPr>
        <w:jc w:val="both"/>
        <w:spacing w:lineRule="auto" w:line="276" w:after="0"/>
        <w:rPr>
          <w:rFonts w:ascii="Times New Roman" w:hAnsi="Times New Roman" w:cs="Times New Roman" w:eastAsia="Calibri"/>
          <w:sz w:val="28"/>
          <w:szCs w:val="28"/>
        </w:rPr>
      </w:pPr>
      <w:r>
        <w:rPr>
          <w:rFonts w:ascii="Times New Roman" w:hAnsi="Times New Roman" w:cs="Times New Roman" w:eastAsia="Calibri"/>
          <w:sz w:val="28"/>
          <w:szCs w:val="28"/>
        </w:rPr>
      </w:r>
      <w:r/>
    </w:p>
    <w:p>
      <w:pPr>
        <w:jc w:val="both"/>
        <w:keepNext/>
        <w:spacing w:lineRule="auto" w:line="276" w:after="0"/>
        <w:rPr>
          <w:rFonts w:ascii="Times New Roman" w:hAnsi="Times New Roman" w:cs="Times New Roman" w:eastAsia="Times New Roman"/>
          <w:b/>
          <w:bCs/>
          <w:sz w:val="28"/>
          <w:szCs w:val="28"/>
        </w:rPr>
        <w:outlineLvl w:val="1"/>
      </w:pPr>
      <w:r/>
      <w:bookmarkStart w:id="0" w:name="_Toc123113308"/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Нормативные правовые акты</w:t>
      </w:r>
      <w:bookmarkEnd w:id="0"/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 </w:t>
      </w:r>
      <w:r/>
    </w:p>
    <w:p>
      <w:pPr>
        <w:ind w:firstLine="709"/>
        <w:jc w:val="both"/>
        <w:spacing w:lineRule="atLeast" w:line="253" w:after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p>
      <w:pPr>
        <w:ind w:firstLine="709"/>
        <w:jc w:val="both"/>
        <w:spacing w:lineRule="atLeast" w:line="253" w:after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  <w:r/>
    </w:p>
    <w:p>
      <w:pPr>
        <w:pStyle w:val="684"/>
        <w:numPr>
          <w:ilvl w:val="0"/>
          <w:numId w:val="3"/>
        </w:numPr>
        <w:spacing w:after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ФГОС СПО</w:t>
      </w:r>
      <w:r/>
    </w:p>
    <w:p>
      <w:pPr>
        <w:pStyle w:val="684"/>
        <w:numPr>
          <w:ilvl w:val="0"/>
          <w:numId w:val="4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ФГОС СПО по специальности 36.02.03 Зоотехния. Приказ Министерства Просвещения Российской Федерации от 19 июля 2023 года № 546.</w:t>
      </w:r>
      <w:r/>
    </w:p>
    <w:p>
      <w:pPr>
        <w:pStyle w:val="684"/>
        <w:numPr>
          <w:ilvl w:val="0"/>
          <w:numId w:val="4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ФГОС СПО по специальности 36.02.02 Зоотехния. Приказ Министерства образования и науки РФ от 12 мая 2014 года № 505.</w:t>
      </w:r>
      <w:r/>
    </w:p>
    <w:p>
      <w:pPr>
        <w:pStyle w:val="684"/>
        <w:numPr>
          <w:ilvl w:val="0"/>
          <w:numId w:val="5"/>
        </w:numPr>
        <w:keepNext/>
        <w:spacing w:after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Профессиональный стандарт</w:t>
      </w:r>
      <w:r/>
    </w:p>
    <w:p>
      <w:pPr>
        <w:pStyle w:val="684"/>
        <w:numPr>
          <w:ilvl w:val="0"/>
          <w:numId w:val="6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Профстандарт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: 13.013 «Специалист по зоотехнии». Утвержден приказом Министерства труда и социальной защиты РФ от 14 июля 2020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года № 423н;</w:t>
      </w:r>
      <w:r/>
    </w:p>
    <w:p>
      <w:pPr>
        <w:pStyle w:val="684"/>
        <w:numPr>
          <w:ilvl w:val="0"/>
          <w:numId w:val="6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Профстандарт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: 13.002 Птицевод. Утвержден приказом Министерства труда и социальной защиты РФ от 21 мая 2014 года № 342н;</w:t>
      </w:r>
      <w:r/>
    </w:p>
    <w:p>
      <w:pPr>
        <w:pStyle w:val="684"/>
        <w:numPr>
          <w:ilvl w:val="0"/>
          <w:numId w:val="6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Профстандарт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: 13.003 Животновод. Утвержден приказом Министерства труда и социальной защиты РФ от 27 июня 2018 года № 417н;</w:t>
      </w:r>
      <w:r/>
    </w:p>
    <w:p>
      <w:pPr>
        <w:pStyle w:val="684"/>
        <w:numPr>
          <w:ilvl w:val="0"/>
          <w:numId w:val="6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Профстандарт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: 13.004 Оператор машинного доения. Утвержден приказом Министерства труда и социальной защиты РФ от 21 октября 2021 года № 749н;</w:t>
      </w:r>
      <w:r/>
    </w:p>
    <w:p>
      <w:pPr>
        <w:pStyle w:val="684"/>
        <w:numPr>
          <w:ilvl w:val="0"/>
          <w:numId w:val="6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Профстандарт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: 13.010 Оператор животноводческих комплексов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и механизированных ферм. Утвержден приказом Министерства труда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и социальной защиты РФ от 27 июня 2018 года № 417н.</w:t>
      </w:r>
      <w:r/>
    </w:p>
    <w:p>
      <w:pPr>
        <w:pStyle w:val="684"/>
        <w:numPr>
          <w:ilvl w:val="0"/>
          <w:numId w:val="6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Профстандарт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: 13.014 Пчеловод. Утвержден приказом Министерства труда и социальной защиты РФ от 8 сентября 2014 года № 617н.</w:t>
      </w:r>
      <w:r/>
    </w:p>
    <w:p>
      <w:pPr>
        <w:ind w:left="349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684"/>
        <w:numPr>
          <w:ilvl w:val="0"/>
          <w:numId w:val="3"/>
        </w:numPr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Квалификационные характеристики (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профессиограмма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)</w:t>
      </w:r>
      <w:r/>
    </w:p>
    <w:p>
      <w:pPr>
        <w:ind w:left="349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left="349"/>
        <w:jc w:val="both"/>
        <w:spacing w:after="0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Зоотехник (средней квалификации)</w:t>
      </w:r>
      <w:r/>
    </w:p>
    <w:p>
      <w:pPr>
        <w:ind w:left="34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left="34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Должен знать: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правила и нормы охраны труда, техники безопасности, производственной санитарии и противопожарной защиты;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методы рационального использования природных ресурсов и охраны окружающей среды;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основы экономики, организации производства, труда и управления;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нормативные документы, стандарты, профессиональную терминологию в области животноводства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птицеводства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и 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человодства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технологии содержания и разведения сельскохозяйственных животных и птиц;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технологии содержания и разведения пчелиных семей;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технологии мечения сельскохозяйственных животных и птиц;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анатомию, физиологию сельскохозяйственных животных и птиц, зоогигиену, ветеринарию;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биологические особенности сельскохозяйственных животных и птиц;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основные заболевания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сельскохозяйственных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животных и методы их профилактики;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основные заболевания пчел и методы их профилактики;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племенное дело;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методы разведения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сельскохозяйственных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животных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и птиц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основы селекционно-племенной работы с пчелиными семьями;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достижения науки и передовой опыт работы отечественных и зарубежных предприятий в области животноводства;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современные технологии производства животноводческой продукции; 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технологию кормления и содержания сельскохозяйственных животных и птиц;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физико-химические особенности состава кормов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показатели качества и безопасности кормов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методы и методики оценки безопасности и качества кормов;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технологию производства и первичной переработки продукции животноводства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и пчеловодства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технологии хранения, транспортировки и реализации продукции животноводства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и пчеловодства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действующие стандарты и технические условия на продукцию животноводства (птицеводства)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и пчеловодства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/>
    </w:p>
    <w:p>
      <w:pPr>
        <w:ind w:left="34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left="34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Должен уметь: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осуществлять работы по разведению, выращиванию сельскохозяйственных животных и птиц и уходу за ними;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вести работу по повышению продуктивности животных, улучшению воспроизводства стада и увеличению выхода молодняка животных;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организовывать рациональное использование сенокосов, пастбищ и других кормовых угодий;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осуществлять оценку безопасности и качества кормов для сельскохозяйственных животных и птиц;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производить расчеты требуемого количества кормов для обслуживания сельскохозяйственных животных и птиц, составлять кормовые смеси;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поддерживать и контролировать определенный режим содержания сельскохозяйственных животных и птиц (температура, влажность воздуха, газообмен, пр.);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выполнять работы по искусственному вскармливанию молодняка и ухода за ним;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производить мечение животных;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проводить санитарно-профилактические работы, уборку помещений и чистку животных;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эксплуатировать машины и оборудование на ферме, производить их техническое обслуживание и устранять простейшие неисправности;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выполнять работу по производству, транспортировке, хранению и переработке животноводческой продукции;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осуществлять контроль качества производимой продукции в соответствии со стандартами;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организовывать учет и ведение установленной отчетности с использованием программного обеспечения, в том числе специализированного;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рассчитывать основные технико-экономические показатели деятельности сельскохозяйственного участка, цеха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выполнять работы по содержанию пчелиных семей;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выполнять подсобные и вспомогательные работы по уходу за пчелами;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осуществлять профилактический уход за ульями;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проводить подкормку пчел и сбор гнезд на зимовку;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принимать профилактические меры по борьбе с болезнями и вредителями пчел;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выполнять работы по производству и переработке продукции пчеловодства;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определять кормовой запас и составлять медовый баланс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пчелофермы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и пасеки;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выполнять работы по производству основной продукции пчеловодства: меда и воска;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выполнять работы по производству, переработке и хранению дополнительной продукции пчеловодства: маточного молочка, прополиса, обножки, перги;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выполнять работы по опылению сельскохозяйственных культур;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принимать меры по наращиванию количества пчел в семье;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осуществлять селекционно-племенную работу с пчелами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организовывать вывод и замену пчелиных маток;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организовывать формирование нуклеусов для спаривания пчелиных маток;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организовывать и проводить подсадку маток в семьи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/>
    </w:p>
    <w:p>
      <w:pPr>
        <w:ind w:left="34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left="34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 профессионально важным качествам специалиста-зоотехника относятся: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наблюдательность и глазомер;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хорошее зрение и слух;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способность быстро реагировать на ситуацию;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способность работать в команде;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умение подмечать незначительные (малозаметные) изменения в исследуемом объекте, в показаниях приборов;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аналитическое мышление.</w:t>
      </w:r>
      <w:r/>
    </w:p>
    <w:p>
      <w:pPr>
        <w:ind w:left="34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left="34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Специалист в области зоотехнии должен обладать такими личностными качествами, как: 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любовь к животным;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физическая выносливость;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быстрая переключаемость между разными видами деятельности;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коммуникабельность;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логическое мышление;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аккуратность;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ответственность;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наблюдательность.</w:t>
      </w:r>
      <w:r/>
    </w:p>
    <w:p>
      <w:pPr>
        <w:ind w:left="34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left="34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Медицинские противопоказания: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нарушения зрения и слуха;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заболевания сердца и сосудов;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нарушения опорно-двигательного аппарата;</w:t>
      </w:r>
      <w:r/>
    </w:p>
    <w:p>
      <w:pPr>
        <w:pStyle w:val="684"/>
        <w:numPr>
          <w:ilvl w:val="0"/>
          <w:numId w:val="11"/>
        </w:numPr>
        <w:ind w:left="70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бронхиальная астма.</w:t>
      </w:r>
      <w:r/>
    </w:p>
    <w:p>
      <w:pPr>
        <w:ind w:left="34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left="349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Требования к образованию: Среднее профессиональное образование - программы подготовки специалистов среднего звена</w:t>
      </w:r>
      <w:r/>
    </w:p>
    <w:p>
      <w:pPr>
        <w:ind w:left="349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left="349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684"/>
        <w:numPr>
          <w:ilvl w:val="0"/>
          <w:numId w:val="3"/>
        </w:numPr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ГОСТы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28839-2017. Животные сельскохозяйственные. Свиньи. Зоотехнические требования к содержанию на откорме.  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28731-90. Птица сельскохозяйственная. Зоотехнические требования к содержанию бройлеров.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18292-2012. Птица сельскохозяйственная для убоя.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31473-2012. Мясо индеек (тушки и их части). Общие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33816-2016. Мясо гусей (тушки и их части).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Р 54673-2011. Мясо перепелов (тушки).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34121-2017. Мясо цесарок (тушки и их части). Технически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31476-2012. Свиньи для убоя. Свинина в тушах и полутушах.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31777-2012. Овцы и козы для убоя. Баранина, ягнятина и козлятина в тушах.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32225-2013. Лошади для убоя. Конина и жеребятина в полутушах и четвертинах.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32227-2013. Олени для убоя. Оленина в тушах и полутушах.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34120-2017. Крупный рогатый скот для убоя. Говядина и телятина в тушах, полутушах и четвертинах.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7686-88. Кролики для убоя.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27746-88. Кролики-бройлеры для убоя.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Р 51451-99. Методика учета надоев коровьего молока.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Р 52054-2003. Молоко натуральное коровье – сырье.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32940-2014. Молоко козье сырое.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Р 52973-2008. Молоко кобылье сырое.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34355-2017. Сливки-сырье.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34352-2017. Сыворотка молочная-сырье.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3622-68. Молоко и молочные продукты. Отбор проб и подготовка их к испытанию.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Р ИСО 707-2010. Молоко и молочные продукты. Руководство по отбору проб.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28283-2015. Молоко коровье. Метод органолептической оценки вкуса и запаха.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Р ИСО 22935-1-2011. Молоко и молочные продукты. Органолептический анализ. Часть 1. Общее руководство по комплектованию, отбору, обучению и мониторингу экспертов.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Р ИСО 22935-2-2011. Молоко и молочные продукты. Органолептический анализ. Часть 2. Рекомендуемые методы органолептической оценки.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Р ИСО 22935-3-2011. Молоко и молочные продукты. Органолептический анализ. Часть 3. Руководство по оценке соответствия техническим условиям на продукцию для определения органолептических свойств путем подсчета баллов.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26809.1-2014. Молоко и молочная продукция. Правила приемки, методы отбора и подготовки проб к анализу. Часть 1. Молоко, молочные, молочные составные и молокосодержащие продукты.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26809.2-2014. Молоко и молочная продукция. Правила приемки, методы отбора и подготовки проб к анализу. Часть 2. Масло из коровьего молока, спреды, сыры и сырные продукты, плавленые сыры и плавленые сырные продукты.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Р 54668-2011. Молоко и продукты переработки молока. Методы определения массовой доли влаги и сухого вещества.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Р 54669-2011. Молоко и продукты переработки молока. Методы определения кислотности.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Р 54758-2011. Молоко и продукты переработки молока. Методы определения плотности.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Р 54759-2011. Молоко и продукты переработки молока. Методы определения массовой доли крахмала.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Р 54761-2011. Молоко и молочная продукция. Методы определения массовой доли сухого обезжиренного молочного остатка.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26754-85. Молоко. Методы определения температуры.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25101-2015. Молоко. Метод определения точки замерзания.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24065-80. Молоко. Методы определения соды.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23453-2014. Молоко сырое. Методы определения соматических клеток.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13928-84. Молоко и сливки заготовляемые. Правила приемки, методы отбора проб и подготовка их к анализу.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25228-82. Молоко и сливки. Метод определения термоустойчивости по алкогольной пробе.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3624-92. Молоко и молочные продукты. Титриметрические методы определения кислотности.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3625-84. Молоко и молочные продукты. Методы определения плотности.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3626-73. Молоко и молочные продукты. Методы определения влаги и сухого вещества.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5867-90. Молоко и молочные продукты. Методы определения жира.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31506-2012. Молоко и молочные продукты. Определение наличия жиров немолочного происхождения.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32254-2013. Молоко. Инструментальный экспресс-метод определения антибиотиков.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32255-2013. Молоко и молочные продукты. Инструментальный экспресс-метод определения физико-химических показателей идентификации с применением инфракрасного анализатора.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32257-2013. Молоко и молочная продукция. Метод определения нитратов и нитритов.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25179-2014. Молоко и молочные продукты. Методы определения массовой доли белка.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Р 51447-99. Мясо и мясные продукты. Методы отбора проб.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Р 51448-99. Мясо и мясные продукты. Методы подготовки проб для микробиологического исследования.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7269-2015. Мясо. Методы отбора образцов и органолептические методы определения свежести.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9959-2015. Мясо и мясные продукты. Общие условия проведения органолептической оценки.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23392-2016. Мясо. Методы химического и микроскопического анализа свежести.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9793-2016. Мясо и мясные продукты. Методы определения влаги.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33319-2015. Мясо и мясные продукты. Метод определения массовой доли влаги.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21237-75. Мясо. Методы бактериологического анализа.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23042-2015. Мясо и мясные продукты. Методы определения жира.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25011-2017. Мясо и мясные продукты. Методы определения белка.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20235.0-74. Мясо кроликов. Методы отбора образцов. Органолептические методы определения свежести.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20235.1-74. Мясо кроликов. Методы химического и микроскопического анализа свежести мяса.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20235.2-74. Мясо кроликов. Методы бактериологического анализа.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31470-2012. Мясо птицы, субпродукты и полуфабрикаты из мяса птицы. Методы органолептических и физико-химических исследований.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31654-2012. Яйца куриные пищевые.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31655-2012. Яйца пищевые (индюшиные,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цесариные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перепелиные, страусиные).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Р 57901-2017. Яйца куриные пищевые повышенного качества.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20728-2014. Семья пчелиная.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19792-2017. Мёд натуральный.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21179-2000. Воск пчелиный.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21180-2012. Вощина.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28888-2017. Молочко маточное пчелиное.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31776-2012. Перга.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31920-2012. Воск пчелиный. Методы определения влажности.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32167-2013. Мед. Метод определения сахаров.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32168-2013. Мед. Метод определения падевого меда.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31774-2012. Мед. Рефрактометрический метод определения воды.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Р 54655-2011. Мед натуральный. Метод определения антибиотиков.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34232-2017. Мёд. Методы определения активности сахарозы,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диастазного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числа, нерастворимых веществ.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53397-2009. Сырье перопуховое.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28425-90. Сырье кожевенное.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382-91. Сырье кожевенное сортированное для промышленной переработки.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28509-90. Овчины невыделанные.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10225-75. Смушка невыделанная.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2865-68. Каракуль чистопородный серый невыделанный.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8748-70. Каракуль чистопородный черный невыделанный.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11124-65. Каракуль чистопородный цветной невыделанный.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10327-75. Каракуль-метис всех цветов невыделанный.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10701-63. Каракульча чистопородная и метисная невыделанная. (Каракуль-каракульча, каракульча и голяк).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20959-75. Шкурки ягнят и козлят невыделанные.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2136-87. Шкурки кроликов невыделанные.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2259-2006. Шерсть козья немытая классированная.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2260-2006. Пух козий немытый классированный.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5108-77. Шерсть верблюжья немытая классированная.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ГОСТ 30190-2000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Шерсть немытая. Методы определения выхода чистого волокна.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7763-71. Шерсть овечья немытая тонкая классированная. Технические условия. Маркировка, упаковка, транспортирование и хранение.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7937-74. Шерсть овечья немытая полутонкая классированная.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7939-79. Шерсть овечья немытая грубая классированная.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9764-74. Шерсть овечья немытая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цигайская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и однородная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цигай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-грубошерстная классированная.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Р 53399-2009. Шерсть немытая классированная. Упаковка, маркировка, транспортирование и хранение.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3573-76. Панты пятнистого оленя консервированные.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12859-67. Волос (сырье) конский и крупного рогатого скота.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16147-88. Кость.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18253-72. Сырье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-копытное.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13681-77. Щетина-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шпарка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22384-77. Щетина сборная. Сырье.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Р 57482-2017. Корм пастбищный.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Р 56912-2016. Корма зеленые.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23637-90. Сенаж.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Р 58145-2018.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Зерносенаж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28736-90. Корнеплоды кормовые.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Р 55986-2014. Силос из кормовых растений. Общие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Р 51899-2002. Комбикорма гранулированные. Общие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9268-2015. Комбикорма-концентраты для крупного рогатого скота.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51550-2000. Комбикорма-концентраты для свиней. Общие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10199-2017. Комбикорма-концентраты для овец и коз. Общие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34152-2017. Комбикорма-концентраты для лошадей. Общие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34109-2017. Комбикорма полнорационные для свиней. Общие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18221-2018. Комбикорма полнорационные для сельскохозяйственной птицы.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13496.0-2016.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  <w:t xml:space="preserve">Комбикорма, комбикормовое сырье. Методы отбора проб.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13586.3-2015.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  <w:t xml:space="preserve">Зерно. Правила приемки и методы отбора проб.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ISO 6497-2014.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  <w:t xml:space="preserve">Корма. Отбор проб.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ISO 6498-2014.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  <w:t xml:space="preserve">Корма, комбикорма. Подготовка проб для испытаний.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13496.19-2015.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  <w:t xml:space="preserve">Корма, комбикорма, комбикормовое сырье. Методы определения содержания нитратов и нитритов.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31640-2012.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  <w:t xml:space="preserve">Корма. Методы определения содержания сухого вещества.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ГОСТ Р 54951-2012.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  <w:t xml:space="preserve">Корма для животных. Определение содержания влаги.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ОСТ 10 321 2003. Отраслевой стандарт. Яйца куриные инкубационные. Технические условия.</w:t>
      </w:r>
      <w:r/>
    </w:p>
    <w:p>
      <w:pPr>
        <w:pStyle w:val="684"/>
        <w:numPr>
          <w:ilvl w:val="0"/>
          <w:numId w:val="8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ОСТ 46-186-85. Отраслевой стандарт. Инкубация яиц куриных. Технологический процесс.</w:t>
      </w:r>
      <w:r/>
    </w:p>
    <w:p>
      <w:pPr>
        <w:ind w:left="708"/>
        <w:spacing w:after="0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/>
    </w:p>
    <w:p>
      <w:pPr>
        <w:pStyle w:val="684"/>
        <w:numPr>
          <w:ilvl w:val="0"/>
          <w:numId w:val="7"/>
        </w:numPr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СанПин</w:t>
      </w:r>
      <w:r/>
    </w:p>
    <w:p>
      <w:pPr>
        <w:pStyle w:val="684"/>
        <w:numPr>
          <w:ilvl w:val="0"/>
          <w:numId w:val="9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Единые ветеринарные (ветеринарно-санитарные) требования, предъявляемые к объектам, подлежащим ветеринарному контролю (надзору). Утверждены решением Коллегии Евразийской экономической комиссии от 13 февраля 2018 года №27.</w:t>
      </w:r>
      <w:r/>
    </w:p>
    <w:p>
      <w:pPr>
        <w:pStyle w:val="684"/>
        <w:numPr>
          <w:ilvl w:val="0"/>
          <w:numId w:val="9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Ветеринарные правила содержания свиней в целях их воспроизводства, выращивания и реализации. Утверждены приказом Минсельхоза России от 21 октября 2020 года №621.</w:t>
      </w:r>
      <w:r/>
    </w:p>
    <w:p>
      <w:pPr>
        <w:pStyle w:val="684"/>
        <w:numPr>
          <w:ilvl w:val="0"/>
          <w:numId w:val="9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Ветеринарные правила содержания крупного рогатого скота в целях его воспроизводства, выращивания и реализации. Утверждены приказом Минсельхоза России от 21 октября 2020 года №622.</w:t>
      </w:r>
      <w:r/>
    </w:p>
    <w:p>
      <w:pPr>
        <w:pStyle w:val="684"/>
        <w:numPr>
          <w:ilvl w:val="0"/>
          <w:numId w:val="9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Ветеринарные правила содержания рыб и иных водных животных в искусственно созданной среде обитания в целях их разведения, выращивания, реализации и акклиматизации. Утверждены приказом Минсельхоза России от 23 декабря 2020 года №782.</w:t>
      </w:r>
      <w:r/>
    </w:p>
    <w:p>
      <w:pPr>
        <w:pStyle w:val="684"/>
        <w:numPr>
          <w:ilvl w:val="0"/>
          <w:numId w:val="9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Ветеринарные правила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содержания медоносных пчел в целях их воспроизводства, разведения, реализации и использования для опыления сельскохозяйственных энтомофильных растений и получения продукции пчеловодства. Утверждены приказом Минсельхоза России от 23 сентября 2021 года №645.</w:t>
      </w:r>
      <w:r/>
    </w:p>
    <w:p>
      <w:pPr>
        <w:pStyle w:val="684"/>
        <w:numPr>
          <w:ilvl w:val="0"/>
          <w:numId w:val="9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Ветеринарные правила содержания овец и коз в целях их воспроизводства, выращивания и реализации. Утверждены приказом Минсельхоза России от 1 ноября 2022 года №774.</w:t>
      </w:r>
      <w:r/>
    </w:p>
    <w:p>
      <w:pPr>
        <w:pStyle w:val="684"/>
        <w:numPr>
          <w:ilvl w:val="0"/>
          <w:numId w:val="9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Ветеринарные правила содержания птиц на личных подворьях граждан и птицеводческих хозяйствах открытого типа. Утверждены приказом Минсельхоза России от 3 апреля 2006 года №103.</w:t>
      </w:r>
      <w:r/>
    </w:p>
    <w:p>
      <w:pPr>
        <w:pStyle w:val="684"/>
        <w:numPr>
          <w:ilvl w:val="0"/>
          <w:numId w:val="9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Ветеринарные правила содержания птиц на птицеводческих предприятиях закрытого типа (птицефабриках). Утверждены приказом Минсельхоза России от 3 апреля 2006 года №104.</w:t>
      </w:r>
      <w:r/>
    </w:p>
    <w:p>
      <w:pPr>
        <w:ind w:firstLine="709"/>
        <w:jc w:val="both"/>
        <w:spacing w:lineRule="auto" w:line="276" w:after="0"/>
        <w:rPr>
          <w:rFonts w:ascii="Times New Roman" w:hAnsi="Times New Roman" w:cs="Times New Roman" w:eastAsia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i/>
          <w:iCs/>
          <w:sz w:val="28"/>
          <w:szCs w:val="28"/>
          <w:lang w:eastAsia="ru-RU"/>
        </w:rPr>
        <w:t xml:space="preserve">Примечание</w:t>
      </w:r>
      <w:r>
        <w:rPr>
          <w:rFonts w:ascii="Times New Roman" w:hAnsi="Times New Roman" w:cs="Times New Roman" w:eastAsia="Times New Roman"/>
          <w:i/>
          <w:iCs/>
          <w:sz w:val="28"/>
          <w:szCs w:val="28"/>
          <w:lang w:eastAsia="ru-RU"/>
        </w:rPr>
        <w:t xml:space="preserve">: Имеются</w:t>
      </w:r>
      <w:r>
        <w:rPr>
          <w:rFonts w:ascii="Times New Roman" w:hAnsi="Times New Roman" w:cs="Times New Roman" w:eastAsia="Times New Roman"/>
          <w:i/>
          <w:iCs/>
          <w:sz w:val="28"/>
          <w:szCs w:val="28"/>
          <w:lang w:eastAsia="ru-RU"/>
        </w:rPr>
        <w:t xml:space="preserve"> ветеринарные правила содержания прочих животных, например, кроликов, пушных зверей, которые разработаны (проекты), но на настоящий момент не утверждены.</w:t>
      </w:r>
      <w:r/>
    </w:p>
    <w:p>
      <w:pPr>
        <w:ind w:left="349"/>
        <w:spacing w:after="0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/>
    </w:p>
    <w:p>
      <w:pPr>
        <w:ind w:left="349"/>
        <w:spacing w:after="0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/>
    </w:p>
    <w:p>
      <w:pPr>
        <w:pStyle w:val="684"/>
        <w:numPr>
          <w:ilvl w:val="0"/>
          <w:numId w:val="7"/>
        </w:numPr>
        <w:spacing w:after="0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СП (СНИП)</w:t>
      </w:r>
      <w:r/>
    </w:p>
    <w:p>
      <w:pPr>
        <w:pStyle w:val="684"/>
        <w:numPr>
          <w:ilvl w:val="0"/>
          <w:numId w:val="10"/>
        </w:numPr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СП 106.13330.2012 Животноводческие, птицеводческие и звероводческие здания и помещения. Утверждены приказом Министерства регионального развития РФ от 29 декабря 2011 года №635/15, введены в действие с 1 января 2013 года.</w:t>
      </w:r>
      <w:r/>
    </w:p>
    <w:p>
      <w:pPr>
        <w:ind w:firstLine="709"/>
        <w:jc w:val="both"/>
        <w:spacing w:lineRule="auto" w:line="276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lineRule="auto" w:line="276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709"/>
        <w:jc w:val="both"/>
        <w:keepNext/>
        <w:spacing w:lineRule="auto" w:line="276" w:after="0"/>
        <w:rPr>
          <w:rFonts w:ascii="Times New Roman" w:hAnsi="Times New Roman" w:cs="Times New Roman" w:eastAsia="Calibri"/>
          <w:i/>
          <w:sz w:val="28"/>
          <w:szCs w:val="28"/>
        </w:rPr>
        <w:outlineLvl w:val="1"/>
      </w:pP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Перечень профессиональных задач специалиста по компетенции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о</w:t>
      </w:r>
      <w:r>
        <w:rPr>
          <w:rFonts w:ascii="Times New Roman" w:hAnsi="Times New Roman" w:cs="Times New Roman" w:eastAsia="Calibri"/>
          <w:sz w:val="28"/>
          <w:szCs w:val="28"/>
        </w:rPr>
        <w:t xml:space="preserve">пределяется профессиональной областью специалиста и базируется </w:t>
      </w:r>
      <w:r>
        <w:rPr>
          <w:rFonts w:ascii="Times New Roman" w:hAnsi="Times New Roman" w:cs="Times New Roman" w:eastAsia="Calibri"/>
          <w:sz w:val="28"/>
          <w:szCs w:val="28"/>
        </w:rPr>
        <w:br/>
        <w:t xml:space="preserve">на требованиях современного рынка труда к данному специалисту</w:t>
      </w:r>
      <w:r>
        <w:rPr>
          <w:rFonts w:ascii="Times New Roman" w:hAnsi="Times New Roman" w:cs="Times New Roman" w:eastAsia="Calibri"/>
          <w:i/>
          <w:sz w:val="28"/>
          <w:szCs w:val="28"/>
        </w:rPr>
        <w:t xml:space="preserve">. </w:t>
      </w:r>
      <w:r/>
    </w:p>
    <w:p>
      <w:pPr>
        <w:ind w:firstLine="709"/>
        <w:jc w:val="both"/>
        <w:keepNext/>
        <w:spacing w:lineRule="auto" w:line="276" w:after="0"/>
        <w:rPr>
          <w:rFonts w:ascii="Times New Roman" w:hAnsi="Times New Roman" w:cs="Times New Roman" w:eastAsia="Calibri"/>
          <w:i/>
          <w:sz w:val="28"/>
          <w:szCs w:val="28"/>
        </w:rPr>
        <w:outlineLvl w:val="1"/>
      </w:pPr>
      <w:r>
        <w:rPr>
          <w:rFonts w:ascii="Times New Roman" w:hAnsi="Times New Roman" w:cs="Times New Roman" w:eastAsia="Calibri"/>
          <w:i/>
          <w:sz w:val="28"/>
          <w:szCs w:val="28"/>
        </w:rPr>
      </w:r>
      <w:r/>
    </w:p>
    <w:tbl>
      <w:tblPr>
        <w:tblW w:w="5000" w:type="pct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>
        <w:trPr/>
        <w:tc>
          <w:tcPr>
            <w:shd w:val="clear" w:fill="92D050" w:color="auto"/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color w:val="FFFFFF"/>
                <w:sz w:val="28"/>
                <w:szCs w:val="28"/>
              </w:rPr>
            </w:pPr>
            <w:r/>
            <w:bookmarkStart w:id="1" w:name="_Hlk125991092"/>
            <w:r>
              <w:rPr>
                <w:rFonts w:ascii="Times New Roman" w:hAnsi="Times New Roman" w:cs="Times New Roman" w:eastAsia="Calibri"/>
                <w:color w:val="FFFFFF"/>
                <w:sz w:val="28"/>
                <w:szCs w:val="28"/>
              </w:rPr>
              <w:t xml:space="preserve">№ п/п</w:t>
            </w:r>
            <w:r/>
          </w:p>
        </w:tc>
        <w:tc>
          <w:tcPr>
            <w:shd w:val="clear" w:fill="92D050" w:color="auto"/>
            <w:tcW w:w="4471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 w:eastAsia="Calibri"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color w:val="FFFFFF"/>
                <w:sz w:val="28"/>
                <w:szCs w:val="28"/>
              </w:rPr>
              <w:t xml:space="preserve">Виды деятельности/трудовые функции</w:t>
            </w:r>
            <w:r/>
          </w:p>
        </w:tc>
      </w:tr>
      <w:tr>
        <w:trPr/>
        <w:tc>
          <w:tcPr>
            <w:shd w:val="clear" w:fill="BFBFBF" w:color="auto"/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1</w:t>
            </w:r>
            <w:r/>
          </w:p>
        </w:tc>
        <w:tc>
          <w:tcPr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Виды деятельности в соответствии с ФГОС 36.02.02 Зоотехния</w:t>
            </w:r>
            <w:r/>
          </w:p>
        </w:tc>
      </w:tr>
      <w:tr>
        <w:trPr/>
        <w:tc>
          <w:tcPr>
            <w:shd w:val="clear" w:fill="BFBFBF" w:color="auto"/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1.1</w:t>
            </w:r>
            <w:r/>
          </w:p>
        </w:tc>
        <w:tc>
          <w:tcPr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Содержание, кормление и разведение сельскохозяйственных животных</w:t>
            </w:r>
            <w:r/>
          </w:p>
        </w:tc>
      </w:tr>
      <w:tr>
        <w:trPr/>
        <w:tc>
          <w:tcPr>
            <w:shd w:val="clear" w:fill="BFBFBF" w:color="auto"/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1.2</w:t>
            </w:r>
            <w:r/>
          </w:p>
        </w:tc>
        <w:tc>
          <w:tcPr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Производство и первичная переработка продукции животноводства</w:t>
            </w:r>
            <w:r/>
          </w:p>
        </w:tc>
      </w:tr>
      <w:tr>
        <w:trPr/>
        <w:tc>
          <w:tcPr>
            <w:shd w:val="clear" w:fill="BFBFBF" w:color="auto"/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1.3</w:t>
            </w:r>
            <w:r/>
          </w:p>
        </w:tc>
        <w:tc>
          <w:tcPr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Хранение, транспортировка и реализация продукции животноводства</w:t>
            </w:r>
            <w:r/>
          </w:p>
        </w:tc>
      </w:tr>
      <w:tr>
        <w:trPr/>
        <w:tc>
          <w:tcPr>
            <w:shd w:val="clear" w:fill="BFBFBF" w:color="auto"/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1.4</w:t>
            </w:r>
            <w:r/>
          </w:p>
        </w:tc>
        <w:tc>
          <w:tcPr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Управление работами по производству продукции животноводства</w:t>
            </w:r>
            <w:r/>
          </w:p>
        </w:tc>
      </w:tr>
      <w:tr>
        <w:trPr/>
        <w:tc>
          <w:tcPr>
            <w:shd w:val="clear" w:fill="BFBFBF" w:color="auto"/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1.5</w:t>
            </w:r>
            <w:r/>
          </w:p>
        </w:tc>
        <w:tc>
          <w:tcPr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Выполнение работ по одной или нескольким профессиям рабочих, должностям служащих</w:t>
            </w:r>
            <w:r/>
          </w:p>
        </w:tc>
      </w:tr>
      <w:tr>
        <w:trPr/>
        <w:tc>
          <w:tcPr>
            <w:shd w:val="clear" w:fill="BFBFBF" w:color="auto"/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2</w:t>
            </w:r>
            <w:r/>
          </w:p>
        </w:tc>
        <w:tc>
          <w:tcPr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Трудовые функции в соответствии с ПС 13.013 Специалист </w:t>
            </w:r>
            <w:r>
              <w:rPr>
                <w:rFonts w:ascii="Times New Roman" w:hAnsi="Times New Roman" w:cs="Times New Roman" w:eastAsia="Calibri"/>
                <w:sz w:val="28"/>
                <w:szCs w:val="28"/>
              </w:rPr>
              <w:br/>
              <w:t xml:space="preserve">по зоотехнии</w:t>
            </w:r>
            <w:r/>
          </w:p>
        </w:tc>
      </w:tr>
      <w:tr>
        <w:trPr/>
        <w:tc>
          <w:tcPr>
            <w:shd w:val="clear" w:fill="BFBFBF" w:color="auto"/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2.1</w:t>
            </w:r>
            <w:r/>
          </w:p>
        </w:tc>
        <w:tc>
          <w:tcPr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Организация работ по производству продукции животноводства</w:t>
            </w:r>
            <w:r/>
          </w:p>
        </w:tc>
      </w:tr>
      <w:tr>
        <w:trPr/>
        <w:tc>
          <w:tcPr>
            <w:shd w:val="clear" w:fill="BFBFBF" w:color="auto"/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2.1.1</w:t>
            </w:r>
            <w:r/>
          </w:p>
        </w:tc>
        <w:tc>
          <w:tcPr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Организация работ по содержанию и разведению сельскохозяйственных животных в соответствии </w:t>
            </w:r>
            <w:r>
              <w:rPr>
                <w:rFonts w:ascii="Times New Roman" w:hAnsi="Times New Roman" w:cs="Times New Roman" w:eastAsia="Calibri"/>
                <w:sz w:val="28"/>
                <w:szCs w:val="28"/>
              </w:rPr>
              <w:br/>
              <w:t xml:space="preserve">с технологическими требованиями</w:t>
            </w:r>
            <w:r/>
          </w:p>
        </w:tc>
      </w:tr>
      <w:tr>
        <w:trPr/>
        <w:tc>
          <w:tcPr>
            <w:shd w:val="clear" w:fill="BFBFBF" w:color="auto"/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2.1.2</w:t>
            </w:r>
            <w:r/>
          </w:p>
        </w:tc>
        <w:tc>
          <w:tcPr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Организация работ по заготовке, хранению и рациональному использованию кормов для сельскохозяйственных животных</w:t>
            </w:r>
            <w:r/>
          </w:p>
        </w:tc>
      </w:tr>
      <w:tr>
        <w:trPr/>
        <w:tc>
          <w:tcPr>
            <w:shd w:val="clear" w:fill="BFBFBF" w:color="auto"/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2.1.3</w:t>
            </w:r>
            <w:r/>
          </w:p>
        </w:tc>
        <w:tc>
          <w:tcPr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Организация работ по получению, первичной переработке, хранению продукции животноводства в соответствии </w:t>
            </w:r>
            <w:r>
              <w:rPr>
                <w:rFonts w:ascii="Times New Roman" w:hAnsi="Times New Roman" w:cs="Times New Roman" w:eastAsia="Calibri"/>
                <w:sz w:val="28"/>
                <w:szCs w:val="28"/>
              </w:rPr>
              <w:br/>
              <w:t xml:space="preserve">с технологическими требованиями</w:t>
            </w:r>
            <w:r/>
          </w:p>
        </w:tc>
      </w:tr>
      <w:tr>
        <w:trPr/>
        <w:tc>
          <w:tcPr>
            <w:shd w:val="clear" w:fill="BFBFBF" w:color="auto"/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3</w:t>
            </w:r>
            <w:r/>
          </w:p>
        </w:tc>
        <w:tc>
          <w:tcPr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Трудовые функции в соответствии с ПС 13.002 Птицевод</w:t>
            </w:r>
            <w:r/>
          </w:p>
        </w:tc>
      </w:tr>
      <w:tr>
        <w:trPr/>
        <w:tc>
          <w:tcPr>
            <w:shd w:val="clear" w:fill="BFBFBF" w:color="auto"/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3.1</w:t>
            </w:r>
            <w:r/>
          </w:p>
        </w:tc>
        <w:tc>
          <w:tcPr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Выращивание и содержание птицы</w:t>
            </w:r>
            <w:r/>
          </w:p>
        </w:tc>
      </w:tr>
      <w:tr>
        <w:trPr/>
        <w:tc>
          <w:tcPr>
            <w:shd w:val="clear" w:fill="BFBFBF" w:color="auto"/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3.1.1</w:t>
            </w:r>
            <w:r/>
          </w:p>
        </w:tc>
        <w:tc>
          <w:tcPr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Учет движения </w:t>
            </w: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птицепоголовья</w:t>
            </w: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, контроль состояния птицы</w:t>
            </w:r>
            <w:r/>
          </w:p>
        </w:tc>
      </w:tr>
      <w:tr>
        <w:trPr/>
        <w:tc>
          <w:tcPr>
            <w:shd w:val="clear" w:fill="BFBFBF" w:color="auto"/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3.1.2</w:t>
            </w:r>
            <w:r/>
          </w:p>
        </w:tc>
        <w:tc>
          <w:tcPr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Уход за птицей, санация помещений</w:t>
            </w:r>
            <w:r/>
          </w:p>
        </w:tc>
      </w:tr>
      <w:tr>
        <w:trPr/>
        <w:tc>
          <w:tcPr>
            <w:shd w:val="clear" w:fill="BFBFBF" w:color="auto"/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3.1.3</w:t>
            </w:r>
            <w:r/>
          </w:p>
        </w:tc>
        <w:tc>
          <w:tcPr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Регулирование микроклимата в птичнике</w:t>
            </w:r>
            <w:r/>
          </w:p>
        </w:tc>
      </w:tr>
      <w:tr>
        <w:trPr/>
        <w:tc>
          <w:tcPr>
            <w:shd w:val="clear" w:fill="BFBFBF" w:color="auto"/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3.1.4</w:t>
            </w:r>
            <w:r/>
          </w:p>
        </w:tc>
        <w:tc>
          <w:tcPr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Отлов и перемещение птицы</w:t>
            </w:r>
            <w:r/>
          </w:p>
        </w:tc>
      </w:tr>
      <w:tr>
        <w:trPr/>
        <w:tc>
          <w:tcPr>
            <w:shd w:val="clear" w:fill="BFBFBF" w:color="auto"/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3.1.5</w:t>
            </w:r>
            <w:r/>
          </w:p>
        </w:tc>
        <w:tc>
          <w:tcPr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Сбор, сортировка, маркировка, упаковка, сдача яиц</w:t>
            </w:r>
            <w:r/>
          </w:p>
        </w:tc>
      </w:tr>
      <w:tr>
        <w:trPr/>
        <w:tc>
          <w:tcPr>
            <w:shd w:val="clear" w:fill="BFBFBF" w:color="auto"/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3.2</w:t>
            </w:r>
            <w:r/>
          </w:p>
        </w:tc>
        <w:tc>
          <w:tcPr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Инкубирование яиц</w:t>
            </w:r>
            <w:r/>
          </w:p>
        </w:tc>
      </w:tr>
      <w:tr>
        <w:trPr/>
        <w:tc>
          <w:tcPr>
            <w:shd w:val="clear" w:fill="BFBFBF" w:color="auto"/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3.2.1</w:t>
            </w:r>
            <w:r/>
          </w:p>
        </w:tc>
        <w:tc>
          <w:tcPr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Прединкубационная</w:t>
            </w: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 подготовка яиц</w:t>
            </w:r>
            <w:r/>
          </w:p>
        </w:tc>
      </w:tr>
      <w:tr>
        <w:trPr/>
        <w:tc>
          <w:tcPr>
            <w:shd w:val="clear" w:fill="BFBFBF" w:color="auto"/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3.2.2</w:t>
            </w:r>
            <w:r/>
          </w:p>
        </w:tc>
        <w:tc>
          <w:tcPr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Выполнение процесса инкубации яиц</w:t>
            </w:r>
            <w:r/>
          </w:p>
        </w:tc>
      </w:tr>
      <w:tr>
        <w:trPr/>
        <w:tc>
          <w:tcPr>
            <w:shd w:val="clear" w:fill="BFBFBF" w:color="auto"/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3.2.3</w:t>
            </w:r>
            <w:r/>
          </w:p>
        </w:tc>
        <w:tc>
          <w:tcPr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Выборка, сортировка, учет, сдача суточного молодняка</w:t>
            </w:r>
            <w:r/>
          </w:p>
        </w:tc>
      </w:tr>
      <w:tr>
        <w:trPr/>
        <w:tc>
          <w:tcPr>
            <w:shd w:val="clear" w:fill="BFBFBF" w:color="auto"/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3.2.4</w:t>
            </w:r>
            <w:r/>
          </w:p>
        </w:tc>
        <w:tc>
          <w:tcPr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Чистка, мойка инкубатора, вспомогательного оборудования, тары</w:t>
            </w:r>
            <w:r/>
          </w:p>
        </w:tc>
      </w:tr>
      <w:tr>
        <w:trPr/>
        <w:tc>
          <w:tcPr>
            <w:shd w:val="clear" w:fill="BFBFBF" w:color="auto"/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4</w:t>
            </w:r>
            <w:r/>
          </w:p>
        </w:tc>
        <w:tc>
          <w:tcPr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Трудовые функции в соответствии с ПС 13.003 Животновод</w:t>
            </w:r>
            <w:r/>
          </w:p>
        </w:tc>
      </w:tr>
      <w:tr>
        <w:trPr/>
        <w:tc>
          <w:tcPr>
            <w:shd w:val="clear" w:fill="BFBFBF" w:color="auto"/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4.1</w:t>
            </w:r>
            <w:r/>
          </w:p>
        </w:tc>
        <w:tc>
          <w:tcPr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Выполнение работ по содержанию и воспроизводству сельскохозяйственных животных</w:t>
            </w:r>
            <w:r/>
          </w:p>
        </w:tc>
      </w:tr>
      <w:tr>
        <w:trPr/>
        <w:tc>
          <w:tcPr>
            <w:shd w:val="clear" w:fill="BFBFBF" w:color="auto"/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4.1.1</w:t>
            </w:r>
            <w:r/>
          </w:p>
        </w:tc>
        <w:tc>
          <w:tcPr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Поддержание чистоты в животноводческих помещениях</w:t>
            </w:r>
            <w:r/>
          </w:p>
        </w:tc>
      </w:tr>
      <w:tr>
        <w:trPr/>
        <w:tc>
          <w:tcPr>
            <w:shd w:val="clear" w:fill="BFBFBF" w:color="auto"/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4.1.2</w:t>
            </w:r>
            <w:r/>
          </w:p>
        </w:tc>
        <w:tc>
          <w:tcPr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Дезинфекция животноводческих помещений для обеспечения ветеринарно-санитарной безопасности</w:t>
            </w:r>
            <w:r/>
          </w:p>
        </w:tc>
      </w:tr>
      <w:tr>
        <w:trPr/>
        <w:tc>
          <w:tcPr>
            <w:shd w:val="clear" w:fill="BFBFBF" w:color="auto"/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4.1.3</w:t>
            </w:r>
            <w:r/>
          </w:p>
        </w:tc>
        <w:tc>
          <w:tcPr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Контроль физиологического состояния животных для поддержания и защиты их здоровья</w:t>
            </w:r>
            <w:r/>
          </w:p>
        </w:tc>
      </w:tr>
      <w:tr>
        <w:trPr/>
        <w:tc>
          <w:tcPr>
            <w:shd w:val="clear" w:fill="BFBFBF" w:color="auto"/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4.1.4</w:t>
            </w:r>
            <w:r/>
          </w:p>
        </w:tc>
        <w:tc>
          <w:tcPr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Выполнение работ по содержанию и ежедневному уходу </w:t>
            </w:r>
            <w:r>
              <w:rPr>
                <w:rFonts w:ascii="Times New Roman" w:hAnsi="Times New Roman" w:cs="Times New Roman" w:eastAsia="Calibri"/>
                <w:sz w:val="28"/>
                <w:szCs w:val="28"/>
              </w:rPr>
              <w:br/>
              <w:t xml:space="preserve">за животными</w:t>
            </w:r>
            <w:r/>
          </w:p>
        </w:tc>
      </w:tr>
      <w:tr>
        <w:trPr/>
        <w:tc>
          <w:tcPr>
            <w:shd w:val="clear" w:fill="BFBFBF" w:color="auto"/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4.1.5</w:t>
            </w:r>
            <w:r/>
          </w:p>
        </w:tc>
        <w:tc>
          <w:tcPr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Выполнение работ по безопасному перемещению и выпасу животных</w:t>
            </w:r>
            <w:r/>
          </w:p>
        </w:tc>
      </w:tr>
      <w:tr>
        <w:trPr/>
        <w:tc>
          <w:tcPr>
            <w:shd w:val="clear" w:fill="BFBFBF" w:color="auto"/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4.1.6</w:t>
            </w:r>
            <w:r/>
          </w:p>
        </w:tc>
        <w:tc>
          <w:tcPr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Проведение маркировки животных с целью их идентификации </w:t>
            </w:r>
            <w:r>
              <w:rPr>
                <w:rFonts w:ascii="Times New Roman" w:hAnsi="Times New Roman" w:cs="Times New Roman" w:eastAsia="Calibri"/>
                <w:sz w:val="28"/>
                <w:szCs w:val="28"/>
              </w:rPr>
              <w:br/>
              <w:t xml:space="preserve">и учета</w:t>
            </w:r>
            <w:r/>
          </w:p>
        </w:tc>
      </w:tr>
      <w:tr>
        <w:trPr/>
        <w:tc>
          <w:tcPr>
            <w:shd w:val="clear" w:fill="BFBFBF" w:color="auto"/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4.1.7</w:t>
            </w:r>
            <w:r/>
          </w:p>
        </w:tc>
        <w:tc>
          <w:tcPr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Прием родов у животных</w:t>
            </w:r>
            <w:r/>
          </w:p>
        </w:tc>
      </w:tr>
      <w:tr>
        <w:trPr/>
        <w:tc>
          <w:tcPr>
            <w:shd w:val="clear" w:fill="BFBFBF" w:color="auto"/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5</w:t>
            </w:r>
            <w:r/>
          </w:p>
        </w:tc>
        <w:tc>
          <w:tcPr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Трудовые функции в соответствии с ПС 13.004 Оператор машинного доения</w:t>
            </w:r>
            <w:r/>
          </w:p>
        </w:tc>
      </w:tr>
      <w:tr>
        <w:trPr/>
        <w:tc>
          <w:tcPr>
            <w:shd w:val="clear" w:fill="BFBFBF" w:color="auto"/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5.1</w:t>
            </w:r>
            <w:r/>
          </w:p>
        </w:tc>
        <w:tc>
          <w:tcPr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Доение животных с помощью доильно-молочного оборудования</w:t>
            </w:r>
            <w:r/>
          </w:p>
        </w:tc>
      </w:tr>
      <w:tr>
        <w:trPr/>
        <w:tc>
          <w:tcPr>
            <w:shd w:val="clear" w:fill="BFBFBF" w:color="auto"/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5.1.1</w:t>
            </w:r>
            <w:r/>
          </w:p>
        </w:tc>
        <w:tc>
          <w:tcPr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Подготовка доильного оборудования к работе</w:t>
            </w:r>
            <w:r/>
          </w:p>
        </w:tc>
      </w:tr>
      <w:tr>
        <w:trPr/>
        <w:tc>
          <w:tcPr>
            <w:shd w:val="clear" w:fill="BFBFBF" w:color="auto"/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5.1.2</w:t>
            </w:r>
            <w:r/>
          </w:p>
        </w:tc>
        <w:tc>
          <w:tcPr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Подготовка животных к доению</w:t>
            </w:r>
            <w:r/>
          </w:p>
        </w:tc>
      </w:tr>
      <w:tr>
        <w:trPr/>
        <w:tc>
          <w:tcPr>
            <w:shd w:val="clear" w:fill="BFBFBF" w:color="auto"/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5.1.3</w:t>
            </w:r>
            <w:r/>
          </w:p>
        </w:tc>
        <w:tc>
          <w:tcPr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Доение</w:t>
            </w:r>
            <w:r/>
          </w:p>
        </w:tc>
      </w:tr>
      <w:tr>
        <w:trPr/>
        <w:tc>
          <w:tcPr>
            <w:shd w:val="clear" w:fill="BFBFBF" w:color="auto"/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5.1.4</w:t>
            </w:r>
            <w:r/>
          </w:p>
        </w:tc>
        <w:tc>
          <w:tcPr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Ежесменное техническое обслуживание доильно-молочного оборудования</w:t>
            </w:r>
            <w:r/>
          </w:p>
        </w:tc>
      </w:tr>
      <w:tr>
        <w:trPr/>
        <w:tc>
          <w:tcPr>
            <w:shd w:val="clear" w:fill="BFBFBF" w:color="auto"/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6</w:t>
            </w:r>
            <w:r/>
          </w:p>
        </w:tc>
        <w:tc>
          <w:tcPr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Трудовые функции в соответствии с ПС 13.010 Оператор животноводческих комплексов и механизированных ферм</w:t>
            </w:r>
            <w:r/>
          </w:p>
        </w:tc>
      </w:tr>
      <w:tr>
        <w:trPr/>
        <w:tc>
          <w:tcPr>
            <w:shd w:val="clear" w:fill="BFBFBF" w:color="auto"/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6.1</w:t>
            </w:r>
            <w:r/>
          </w:p>
        </w:tc>
        <w:tc>
          <w:tcPr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Выполнение работ с использованием машин и оборудования животноводческих комплексов и механизированных ферм </w:t>
            </w:r>
            <w:r>
              <w:rPr>
                <w:rFonts w:ascii="Times New Roman" w:hAnsi="Times New Roman" w:cs="Times New Roman" w:eastAsia="Calibri"/>
                <w:sz w:val="28"/>
                <w:szCs w:val="28"/>
              </w:rPr>
              <w:br/>
              <w:t xml:space="preserve">с поддержанием их технического состояния</w:t>
            </w:r>
            <w:r/>
          </w:p>
        </w:tc>
      </w:tr>
      <w:tr>
        <w:trPr/>
        <w:tc>
          <w:tcPr>
            <w:shd w:val="clear" w:fill="BFBFBF" w:color="auto"/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6.1.1</w:t>
            </w:r>
            <w:r/>
          </w:p>
        </w:tc>
        <w:tc>
          <w:tcPr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Приготовление, хранение и выдача кормов</w:t>
            </w:r>
            <w:r/>
          </w:p>
        </w:tc>
      </w:tr>
      <w:tr>
        <w:trPr/>
        <w:tc>
          <w:tcPr>
            <w:shd w:val="clear" w:fill="BFBFBF" w:color="auto"/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6.1.2</w:t>
            </w:r>
            <w:r/>
          </w:p>
        </w:tc>
        <w:tc>
          <w:tcPr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Погрузка и раздача кормов</w:t>
            </w:r>
            <w:r/>
          </w:p>
        </w:tc>
      </w:tr>
      <w:tr>
        <w:trPr/>
        <w:tc>
          <w:tcPr>
            <w:shd w:val="clear" w:fill="BFBFBF" w:color="auto"/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6.1.3</w:t>
            </w:r>
            <w:r/>
          </w:p>
        </w:tc>
        <w:tc>
          <w:tcPr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Водоснабжение и автопоение</w:t>
            </w:r>
            <w:r/>
          </w:p>
        </w:tc>
      </w:tr>
      <w:tr>
        <w:trPr/>
        <w:tc>
          <w:tcPr>
            <w:shd w:val="clear" w:fill="BFBFBF" w:color="auto"/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6.1.4</w:t>
            </w:r>
            <w:r/>
          </w:p>
        </w:tc>
        <w:tc>
          <w:tcPr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Уборка и удаление навоза</w:t>
            </w:r>
            <w:r/>
          </w:p>
        </w:tc>
      </w:tr>
      <w:tr>
        <w:trPr/>
        <w:tc>
          <w:tcPr>
            <w:shd w:val="clear" w:fill="BFBFBF" w:color="auto"/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6.1.5</w:t>
            </w:r>
            <w:r/>
          </w:p>
        </w:tc>
        <w:tc>
          <w:tcPr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Поддержание заданного микроклимата в помещениях</w:t>
            </w:r>
            <w:r/>
          </w:p>
        </w:tc>
      </w:tr>
      <w:tr>
        <w:trPr/>
        <w:tc>
          <w:tcPr>
            <w:shd w:val="clear" w:fill="BFBFBF" w:color="auto"/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6.1.6</w:t>
            </w:r>
            <w:r/>
          </w:p>
        </w:tc>
        <w:tc>
          <w:tcPr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Выполнение операций ежесменного (ежедневного) </w:t>
            </w:r>
            <w:r>
              <w:rPr>
                <w:rFonts w:ascii="Times New Roman" w:hAnsi="Times New Roman" w:cs="Times New Roman" w:eastAsia="Calibri"/>
                <w:sz w:val="28"/>
                <w:szCs w:val="28"/>
              </w:rPr>
              <w:br/>
              <w:t xml:space="preserve">и периодического технического обслуживания машин и оборудования</w:t>
            </w:r>
            <w:r/>
          </w:p>
        </w:tc>
      </w:tr>
      <w:tr>
        <w:trPr/>
        <w:tc>
          <w:tcPr>
            <w:shd w:val="clear" w:fill="BFBFBF" w:color="auto"/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6.1.7</w:t>
            </w:r>
            <w:r/>
          </w:p>
        </w:tc>
        <w:tc>
          <w:tcPr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Выполнение операций сезонного технического обслуживания при хранении и транспортировании машин и оборудования</w:t>
            </w:r>
            <w:bookmarkEnd w:id="1"/>
            <w:r/>
          </w:p>
        </w:tc>
      </w:tr>
      <w:tr>
        <w:trPr/>
        <w:tc>
          <w:tcPr>
            <w:shd w:val="clear" w:fill="BFBFB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Виды деятельности в соответствии с ФГОС 36.02.03 Зоотехния</w:t>
            </w:r>
            <w:r/>
          </w:p>
        </w:tc>
      </w:tr>
      <w:tr>
        <w:trPr/>
        <w:tc>
          <w:tcPr>
            <w:shd w:val="clear" w:fill="BFBFB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7.1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Организация работ по производству продукции животноводства</w:t>
            </w:r>
            <w:r/>
          </w:p>
        </w:tc>
      </w:tr>
      <w:tr>
        <w:trPr/>
        <w:tc>
          <w:tcPr>
            <w:shd w:val="clear" w:fill="BFBFB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7.2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Организация работ по производству продукции пчеловодства</w:t>
            </w:r>
            <w:r/>
          </w:p>
        </w:tc>
      </w:tr>
      <w:tr>
        <w:trPr/>
        <w:tc>
          <w:tcPr>
            <w:shd w:val="clear" w:fill="BFBFB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7.3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Организация работы структурного подразделения предприятия отрасли</w:t>
            </w:r>
            <w:r/>
          </w:p>
        </w:tc>
      </w:tr>
      <w:tr>
        <w:trPr/>
        <w:tc>
          <w:tcPr>
            <w:shd w:val="clear" w:fill="BFBFB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8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Трудовые функции в соответствии с ПС 13.014 Пчеловод</w:t>
            </w:r>
            <w:r/>
          </w:p>
        </w:tc>
      </w:tr>
      <w:tr>
        <w:trPr/>
        <w:tc>
          <w:tcPr>
            <w:shd w:val="clear" w:fill="BFBFB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8.1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Выполнение работ по содержанию пчелиных семей</w:t>
            </w:r>
            <w:r/>
          </w:p>
        </w:tc>
      </w:tr>
      <w:tr>
        <w:trPr/>
        <w:tc>
          <w:tcPr>
            <w:shd w:val="clear" w:fill="BFBFB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8.1.1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Выполнение подсобных и вспомогательных работ по уходу за пчелами</w:t>
            </w:r>
            <w:r/>
          </w:p>
        </w:tc>
      </w:tr>
      <w:tr>
        <w:trPr/>
        <w:tc>
          <w:tcPr>
            <w:shd w:val="clear" w:fill="BFBFB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8.1.2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Профилактический уход за ульями</w:t>
            </w:r>
            <w:r/>
          </w:p>
        </w:tc>
      </w:tr>
      <w:tr>
        <w:trPr/>
        <w:tc>
          <w:tcPr>
            <w:shd w:val="clear" w:fill="BFBFB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8.1.3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Подкормка пчел и сбор гнезд на зимовку</w:t>
            </w:r>
            <w:r/>
          </w:p>
        </w:tc>
      </w:tr>
      <w:tr>
        <w:trPr/>
        <w:tc>
          <w:tcPr>
            <w:shd w:val="clear" w:fill="BFBFB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8.1.4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Проведение профилактических мер по борьбе с болезнями и вредителями пчел</w:t>
            </w:r>
            <w:r/>
          </w:p>
        </w:tc>
      </w:tr>
      <w:tr>
        <w:trPr/>
        <w:tc>
          <w:tcPr>
            <w:shd w:val="clear" w:fill="BFBFB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8.2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Выполнение работ по производству и переработке продукции пчеловодства</w:t>
            </w:r>
            <w:r/>
          </w:p>
        </w:tc>
      </w:tr>
      <w:tr>
        <w:trPr/>
        <w:tc>
          <w:tcPr>
            <w:shd w:val="clear" w:fill="BFBFB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8.2.1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Определение кормового запаса и составление медового баланса </w:t>
            </w: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пчелофермы</w:t>
            </w: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 и пасеки</w:t>
            </w:r>
            <w:r/>
          </w:p>
        </w:tc>
      </w:tr>
      <w:tr>
        <w:trPr/>
        <w:tc>
          <w:tcPr>
            <w:shd w:val="clear" w:fill="BFBFB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8.2.2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Производство основной продукции пчеловодства: меда и воска</w:t>
            </w:r>
            <w:r/>
          </w:p>
        </w:tc>
      </w:tr>
      <w:tr>
        <w:trPr/>
        <w:tc>
          <w:tcPr>
            <w:shd w:val="clear" w:fill="BFBFB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8.2.3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Производство, переработка и хранение дополнительной продукции пчеловодства: маточного молочка, прополиса, обножки, перги</w:t>
            </w:r>
            <w:r/>
          </w:p>
        </w:tc>
      </w:tr>
      <w:tr>
        <w:trPr/>
        <w:tc>
          <w:tcPr>
            <w:shd w:val="clear" w:fill="BFBFB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8.2.4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Выполнение работ по опылению сельскохозяйственных культур</w:t>
            </w:r>
            <w:r/>
          </w:p>
        </w:tc>
      </w:tr>
      <w:tr>
        <w:trPr/>
        <w:tc>
          <w:tcPr>
            <w:shd w:val="clear" w:fill="BFBFB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8.2.5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Наращивание количества пчел в семье</w:t>
            </w:r>
            <w:r/>
          </w:p>
        </w:tc>
      </w:tr>
      <w:tr>
        <w:trPr/>
        <w:tc>
          <w:tcPr>
            <w:shd w:val="clear" w:fill="BFBFB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8.3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Селекционно-племенная работа с пчелами</w:t>
            </w:r>
            <w:r/>
          </w:p>
        </w:tc>
      </w:tr>
      <w:tr>
        <w:trPr/>
        <w:tc>
          <w:tcPr>
            <w:shd w:val="clear" w:fill="BFBFB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8.3.1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Организация вывода и замены пчелиных маток</w:t>
            </w:r>
            <w:r/>
          </w:p>
        </w:tc>
      </w:tr>
      <w:tr>
        <w:trPr/>
        <w:tc>
          <w:tcPr>
            <w:shd w:val="clear" w:fill="BFBFB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8.3.2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Организация формирования нуклеусов для спаривания пчелиных маток</w:t>
            </w:r>
            <w:r/>
          </w:p>
        </w:tc>
      </w:tr>
      <w:tr>
        <w:trPr/>
        <w:tc>
          <w:tcPr>
            <w:shd w:val="clear" w:fill="BFBFBF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2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8.3.3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471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Организация проведения подсадки маток в семьи</w:t>
            </w:r>
            <w:r/>
          </w:p>
        </w:tc>
      </w:tr>
    </w:tbl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Bookman Old Style">
    <w:panose1 w:val="02050604050505020204"/>
  </w:font>
  <w:font w:name="Symbol">
    <w:panose1 w:val="05050102010706020507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96303619"/>
      <w:docPartObj>
        <w:docPartGallery w:val="Page Numbers (Bottom of Page)"/>
        <w:docPartUnique w:val="true"/>
      </w:docPartObj>
      <w:rPr/>
    </w:sdtPr>
    <w:sdtContent>
      <w:p>
        <w:pPr>
          <w:pStyle w:val="688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2</w:t>
        </w:r>
        <w:r>
          <w:rPr>
            <w:rFonts w:ascii="Times New Roman" w:hAnsi="Times New Roman" w:cs="Times New Roman"/>
          </w:rPr>
          <w:fldChar w:fldCharType="end"/>
        </w:r>
        <w:r/>
      </w:p>
    </w:sdtContent>
  </w:sdt>
  <w:p>
    <w:pPr>
      <w:pStyle w:val="68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suff w:val="tab"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</w:pPr>
      <w:rPr>
        <w:rFonts w:ascii="Bookman Old Style" w:hAnsi="Bookman Old Style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1"/>
  </w:num>
  <w:num w:numId="5">
    <w:abstractNumId w:val="6"/>
  </w:num>
  <w:num w:numId="6">
    <w:abstractNumId w:val="0"/>
  </w:num>
  <w:num w:numId="7">
    <w:abstractNumId w:val="9"/>
  </w:num>
  <w:num w:numId="8">
    <w:abstractNumId w:val="8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80"/>
    <w:next w:val="680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681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80"/>
    <w:next w:val="680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681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80"/>
    <w:next w:val="680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681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80"/>
    <w:next w:val="680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681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80"/>
    <w:next w:val="680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681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80"/>
    <w:next w:val="680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681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80"/>
    <w:next w:val="680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681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80"/>
    <w:next w:val="680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681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80"/>
    <w:next w:val="680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681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680"/>
    <w:next w:val="680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681"/>
    <w:link w:val="32"/>
    <w:uiPriority w:val="10"/>
    <w:rPr>
      <w:sz w:val="48"/>
      <w:szCs w:val="48"/>
    </w:rPr>
  </w:style>
  <w:style w:type="paragraph" w:styleId="34">
    <w:name w:val="Subtitle"/>
    <w:basedOn w:val="680"/>
    <w:next w:val="680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681"/>
    <w:link w:val="34"/>
    <w:uiPriority w:val="11"/>
    <w:rPr>
      <w:sz w:val="24"/>
      <w:szCs w:val="24"/>
    </w:rPr>
  </w:style>
  <w:style w:type="paragraph" w:styleId="36">
    <w:name w:val="Quote"/>
    <w:basedOn w:val="680"/>
    <w:next w:val="680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80"/>
    <w:next w:val="680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81"/>
    <w:link w:val="686"/>
    <w:uiPriority w:val="99"/>
  </w:style>
  <w:style w:type="character" w:styleId="43">
    <w:name w:val="Footer Char"/>
    <w:basedOn w:val="681"/>
    <w:link w:val="688"/>
    <w:uiPriority w:val="99"/>
  </w:style>
  <w:style w:type="paragraph" w:styleId="44">
    <w:name w:val="Caption"/>
    <w:basedOn w:val="680"/>
    <w:next w:val="68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688"/>
    <w:uiPriority w:val="99"/>
  </w:style>
  <w:style w:type="table" w:styleId="47">
    <w:name w:val="Table Grid Light"/>
    <w:basedOn w:val="68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8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8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8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8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8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8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8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8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8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8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68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68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68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68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68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68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68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68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68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68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68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68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68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8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80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81"/>
    <w:uiPriority w:val="99"/>
    <w:unhideWhenUsed/>
    <w:rPr>
      <w:vertAlign w:val="superscript"/>
    </w:rPr>
  </w:style>
  <w:style w:type="paragraph" w:styleId="176">
    <w:name w:val="endnote text"/>
    <w:basedOn w:val="680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81"/>
    <w:uiPriority w:val="99"/>
    <w:semiHidden/>
    <w:unhideWhenUsed/>
    <w:rPr>
      <w:vertAlign w:val="superscript"/>
    </w:rPr>
  </w:style>
  <w:style w:type="paragraph" w:styleId="179">
    <w:name w:val="toc 1"/>
    <w:basedOn w:val="680"/>
    <w:next w:val="680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80"/>
    <w:next w:val="680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80"/>
    <w:next w:val="68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80"/>
    <w:next w:val="68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80"/>
    <w:next w:val="68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80"/>
    <w:next w:val="68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80"/>
    <w:next w:val="68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80"/>
    <w:next w:val="68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80"/>
    <w:next w:val="680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80"/>
    <w:next w:val="680"/>
    <w:uiPriority w:val="99"/>
    <w:unhideWhenUsed/>
    <w:pPr>
      <w:spacing w:after="0" w:afterAutospacing="0"/>
    </w:pPr>
  </w:style>
  <w:style w:type="paragraph" w:styleId="680" w:default="1">
    <w:name w:val="Normal"/>
    <w:qFormat/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paragraph" w:styleId="684">
    <w:name w:val="List Paragraph"/>
    <w:basedOn w:val="680"/>
    <w:link w:val="685"/>
    <w:qFormat/>
    <w:uiPriority w:val="34"/>
    <w:rPr>
      <w:rFonts w:ascii="Calibri" w:hAnsi="Calibri" w:cs="Times New Roman" w:eastAsia="Calibri"/>
    </w:rPr>
    <w:pPr>
      <w:contextualSpacing w:val="true"/>
      <w:ind w:left="720"/>
      <w:spacing w:lineRule="auto" w:line="276" w:after="200"/>
    </w:pPr>
  </w:style>
  <w:style w:type="character" w:styleId="685" w:customStyle="1">
    <w:name w:val="Абзац списка Знак"/>
    <w:basedOn w:val="681"/>
    <w:link w:val="684"/>
    <w:uiPriority w:val="34"/>
    <w:rPr>
      <w:rFonts w:ascii="Calibri" w:hAnsi="Calibri" w:cs="Times New Roman" w:eastAsia="Calibri"/>
    </w:rPr>
  </w:style>
  <w:style w:type="paragraph" w:styleId="686">
    <w:name w:val="Header"/>
    <w:basedOn w:val="680"/>
    <w:link w:val="687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687" w:customStyle="1">
    <w:name w:val="Верхний колонтитул Знак"/>
    <w:basedOn w:val="681"/>
    <w:link w:val="686"/>
    <w:uiPriority w:val="99"/>
  </w:style>
  <w:style w:type="paragraph" w:styleId="688">
    <w:name w:val="Footer"/>
    <w:basedOn w:val="680"/>
    <w:link w:val="689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689" w:customStyle="1">
    <w:name w:val="Нижний колонтитул Знак"/>
    <w:basedOn w:val="681"/>
    <w:link w:val="688"/>
    <w:uiPriority w:val="99"/>
  </w:style>
  <w:style w:type="paragraph" w:styleId="690">
    <w:name w:val="Body Text"/>
    <w:basedOn w:val="680"/>
    <w:link w:val="691"/>
    <w:qFormat/>
    <w:uiPriority w:val="1"/>
    <w:rPr>
      <w:rFonts w:ascii="Times New Roman" w:hAnsi="Times New Roman" w:cs="Times New Roman" w:eastAsia="Times New Roman"/>
      <w:sz w:val="28"/>
      <w:szCs w:val="28"/>
    </w:rPr>
    <w:pPr>
      <w:spacing w:lineRule="auto" w:line="240" w:after="0"/>
      <w:widowControl w:val="off"/>
    </w:pPr>
  </w:style>
  <w:style w:type="character" w:styleId="691" w:customStyle="1">
    <w:name w:val="Основной текст Знак"/>
    <w:basedOn w:val="681"/>
    <w:link w:val="690"/>
    <w:uiPriority w:val="1"/>
    <w:rPr>
      <w:rFonts w:ascii="Times New Roman" w:hAnsi="Times New Roman" w:cs="Times New Roman" w:eastAsia="Times New Roman"/>
      <w:sz w:val="28"/>
      <w:szCs w:val="28"/>
    </w:rPr>
  </w:style>
  <w:style w:type="table" w:styleId="692">
    <w:name w:val="Table Grid"/>
    <w:basedOn w:val="682"/>
    <w:uiPriority w:val="39"/>
    <w:rPr>
      <w:lang w:val="en-US"/>
    </w:rPr>
    <w:pPr>
      <w:spacing w:lineRule="auto" w:line="240" w:after="0"/>
      <w:widowControl w:val="off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Р7-Офис/6.3.1.70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revision>33</cp:revision>
  <dcterms:created xsi:type="dcterms:W3CDTF">2023-10-02T14:40:00Z</dcterms:created>
  <dcterms:modified xsi:type="dcterms:W3CDTF">2025-03-19T12:16:55Z</dcterms:modified>
</cp:coreProperties>
</file>